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4CF49E8E" w:rsidR="004766D8" w:rsidRPr="00714CAD" w:rsidRDefault="00CF5BEB" w:rsidP="004766D8">
      <w:pPr>
        <w:ind w:firstLine="408"/>
      </w:pPr>
      <w:r>
        <w:rPr>
          <w:b/>
        </w:rPr>
        <w:t xml:space="preserve">1.1 </w:t>
      </w:r>
      <w:r w:rsidR="004766D8">
        <w:rPr>
          <w:b/>
        </w:rPr>
        <w:t>Product Name</w:t>
      </w:r>
      <w:r w:rsidR="006517A4">
        <w:rPr>
          <w:b/>
        </w:rPr>
        <w:t xml:space="preserve">: </w:t>
      </w:r>
      <w:r w:rsidR="00A03252">
        <w:t>Sparkling Wave Thick Active Toilet Gel</w:t>
      </w:r>
    </w:p>
    <w:p w14:paraId="1FC132AF" w14:textId="22F2F670" w:rsidR="005836DE" w:rsidRPr="00714CAD" w:rsidRDefault="005836DE" w:rsidP="00CF5BEB">
      <w:pPr>
        <w:ind w:firstLine="720"/>
      </w:pPr>
      <w:r w:rsidRPr="005836DE">
        <w:rPr>
          <w:b/>
        </w:rPr>
        <w:t>UPC:</w:t>
      </w:r>
      <w:r w:rsidR="00ED25FC">
        <w:rPr>
          <w:b/>
        </w:rPr>
        <w:t xml:space="preserve"> </w:t>
      </w:r>
      <w:r w:rsidR="00714CAD">
        <w:t>1</w:t>
      </w:r>
      <w:r w:rsidR="005F6932">
        <w:t>87</w:t>
      </w:r>
      <w:r w:rsidR="00A03252">
        <w:t>961</w:t>
      </w:r>
    </w:p>
    <w:p w14:paraId="51C2237D" w14:textId="0847D2B4"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21617F43" w14:textId="2A71524F" w:rsidR="00945BF2" w:rsidRDefault="00945BF2" w:rsidP="00945BF2">
      <w:pPr>
        <w:pStyle w:val="CM4"/>
        <w:numPr>
          <w:ilvl w:val="1"/>
          <w:numId w:val="8"/>
        </w:numPr>
        <w:spacing w:before="60" w:after="60"/>
        <w:rPr>
          <w:rFonts w:ascii="Calibri" w:eastAsia="Calibri" w:hAnsi="Calibri" w:cs="Times New Roman"/>
          <w:b/>
          <w:sz w:val="22"/>
          <w:szCs w:val="22"/>
        </w:rPr>
      </w:pPr>
      <w:r>
        <w:rPr>
          <w:rFonts w:ascii="Calibri" w:eastAsia="Calibri" w:hAnsi="Calibri" w:cs="Times New Roman"/>
          <w:b/>
          <w:sz w:val="22"/>
          <w:szCs w:val="22"/>
        </w:rPr>
        <w:t xml:space="preserve">Details of the supplier of the safety data sheet – </w:t>
      </w:r>
    </w:p>
    <w:p w14:paraId="345BFDAA" w14:textId="77777777" w:rsidR="00945BF2" w:rsidRDefault="00945BF2" w:rsidP="00945BF2">
      <w:r>
        <w:t>Manufacturer</w:t>
      </w:r>
    </w:p>
    <w:p w14:paraId="481F31CF" w14:textId="77777777" w:rsidR="00945BF2" w:rsidRDefault="00945BF2" w:rsidP="00945BF2">
      <w:r>
        <w:t>Company Identification:</w:t>
      </w:r>
      <w:r>
        <w:tab/>
      </w:r>
      <w:r>
        <w:tab/>
        <w:t>Solent International Ltd</w:t>
      </w:r>
    </w:p>
    <w:p w14:paraId="6FC69DE0" w14:textId="77777777" w:rsidR="00945BF2" w:rsidRDefault="00945BF2" w:rsidP="00945BF2">
      <w:pPr>
        <w:pStyle w:val="NoSpacing"/>
      </w:pPr>
      <w:r>
        <w:t>Address of Manufacturer:</w:t>
      </w:r>
      <w:r>
        <w:tab/>
        <w:t>16 Queens Avenue</w:t>
      </w:r>
    </w:p>
    <w:p w14:paraId="31A385C0" w14:textId="77777777" w:rsidR="00945BF2" w:rsidRDefault="00945BF2" w:rsidP="00945BF2">
      <w:pPr>
        <w:pStyle w:val="NoSpacing"/>
      </w:pPr>
    </w:p>
    <w:p w14:paraId="694ED576" w14:textId="77777777" w:rsidR="00945BF2" w:rsidRDefault="00945BF2" w:rsidP="00945BF2">
      <w:r>
        <w:t>Postal Code:</w:t>
      </w:r>
      <w:r>
        <w:tab/>
      </w:r>
      <w:r>
        <w:tab/>
      </w:r>
      <w:r>
        <w:tab/>
        <w:t>BH23 1BZ</w:t>
      </w:r>
    </w:p>
    <w:p w14:paraId="10601159" w14:textId="77777777" w:rsidR="00945BF2" w:rsidRDefault="00945BF2" w:rsidP="00945BF2">
      <w:r>
        <w:t>Telephone:</w:t>
      </w:r>
      <w:r>
        <w:tab/>
      </w:r>
      <w:r>
        <w:tab/>
      </w:r>
      <w:r>
        <w:tab/>
        <w:t>01202 490500</w:t>
      </w:r>
    </w:p>
    <w:p w14:paraId="50863203" w14:textId="77777777" w:rsidR="00945BF2" w:rsidRDefault="00945BF2" w:rsidP="00945BF2">
      <w:r>
        <w:t>Fax:</w:t>
      </w:r>
      <w:r>
        <w:tab/>
      </w:r>
      <w:r>
        <w:tab/>
      </w:r>
      <w:r>
        <w:tab/>
      </w:r>
      <w:r>
        <w:tab/>
        <w:t>N/A</w:t>
      </w:r>
    </w:p>
    <w:p w14:paraId="47397D26" w14:textId="77777777" w:rsidR="00945BF2" w:rsidRDefault="00945BF2" w:rsidP="00945BF2">
      <w:r>
        <w:t>E-mail:</w:t>
      </w:r>
      <w:r>
        <w:tab/>
      </w:r>
      <w:r>
        <w:tab/>
      </w:r>
      <w:r>
        <w:tab/>
      </w:r>
      <w:r>
        <w:tab/>
      </w:r>
      <w:hyperlink r:id="rId10" w:history="1">
        <w:r>
          <w:rPr>
            <w:rStyle w:val="Hyperlink"/>
          </w:rPr>
          <w:t>support@solentgroup.co.uk</w:t>
        </w:r>
      </w:hyperlink>
    </w:p>
    <w:p w14:paraId="0382EF67" w14:textId="77777777" w:rsidR="00945BF2" w:rsidRDefault="00945BF2" w:rsidP="00945BF2">
      <w:r>
        <w:t>Office hours:</w:t>
      </w:r>
      <w:r>
        <w:tab/>
      </w:r>
      <w:r>
        <w:tab/>
      </w:r>
      <w:r>
        <w:tab/>
        <w:t>09:00 – 17:30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030BDEE9" w:rsidR="00CC52A7" w:rsidRDefault="00945BF2"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588CDD48" w:rsidR="003237E7" w:rsidRPr="003237E7" w:rsidRDefault="003237E7" w:rsidP="003237E7">
      <w:r>
        <w:t>Regulation (EC) No. 1272/2008 (CLP)</w:t>
      </w:r>
      <w:r>
        <w:tab/>
      </w:r>
      <w:r w:rsidR="00A03252" w:rsidRPr="00A03252">
        <w:t>Not classified as dangerous for supply/use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318F41F1" w14:textId="4E3DEDD5" w:rsidR="003237E7" w:rsidRDefault="003237E7" w:rsidP="003237E7">
      <w:r>
        <w:t>Product Name:</w:t>
      </w:r>
      <w:r>
        <w:tab/>
      </w:r>
      <w:r>
        <w:tab/>
      </w:r>
      <w:r w:rsidR="00A03252">
        <w:t>Sparkling Wave Thick Active Toilet</w:t>
      </w:r>
      <w:r w:rsidR="00C44013">
        <w:t xml:space="preserve"> Gel</w:t>
      </w:r>
    </w:p>
    <w:p w14:paraId="7234B1C2" w14:textId="3AA390CD" w:rsidR="003237E7" w:rsidRDefault="003237E7" w:rsidP="003237E7">
      <w:r>
        <w:t xml:space="preserve">Hazard Pictogram(s): </w:t>
      </w:r>
      <w:r>
        <w:tab/>
      </w:r>
      <w:r w:rsidR="00A03252">
        <w:t>None</w:t>
      </w:r>
      <w:r>
        <w:tab/>
      </w:r>
      <w:r>
        <w:tab/>
      </w:r>
      <w:r>
        <w:tab/>
      </w:r>
    </w:p>
    <w:p w14:paraId="18895574" w14:textId="41858747" w:rsidR="003237E7" w:rsidRDefault="003237E7" w:rsidP="003237E7">
      <w:r>
        <w:t>Signal Word(s):</w:t>
      </w:r>
      <w:r>
        <w:tab/>
      </w:r>
      <w:r>
        <w:tab/>
      </w:r>
      <w:r w:rsidR="00A03252">
        <w:t>None</w:t>
      </w:r>
    </w:p>
    <w:p w14:paraId="761F6CE7" w14:textId="40CED0E7" w:rsidR="003237E7" w:rsidRDefault="003237E7" w:rsidP="003237E7">
      <w:pPr>
        <w:pStyle w:val="NoSpacing"/>
      </w:pPr>
      <w:r>
        <w:t>Hazard Statement(s):</w:t>
      </w:r>
      <w:r>
        <w:tab/>
      </w:r>
      <w:r w:rsidR="00A03252">
        <w:t>None.</w:t>
      </w:r>
    </w:p>
    <w:p w14:paraId="1159C1BC" w14:textId="7E21605F" w:rsidR="003237E7" w:rsidRDefault="003237E7" w:rsidP="003237E7">
      <w:pPr>
        <w:pStyle w:val="NoSpacing"/>
      </w:pPr>
      <w:r>
        <w:tab/>
      </w:r>
      <w:r>
        <w:tab/>
      </w:r>
      <w:r>
        <w:tab/>
        <w:t>EUH208: Contains: benziosthiazolinone. May produce an allergic reaction.</w:t>
      </w:r>
    </w:p>
    <w:p w14:paraId="1C4C71C0" w14:textId="3BB486AD" w:rsidR="003237E7" w:rsidRDefault="003237E7" w:rsidP="003237E7">
      <w:pPr>
        <w:pStyle w:val="NoSpacing"/>
      </w:pPr>
    </w:p>
    <w:p w14:paraId="7F7188DC" w14:textId="114AF772" w:rsidR="00CF5BEB" w:rsidRDefault="003237E7" w:rsidP="00A03252">
      <w:pPr>
        <w:pStyle w:val="NoSpacing"/>
      </w:pPr>
      <w:r>
        <w:t>Precautionary Statement(s):</w:t>
      </w:r>
      <w:r>
        <w:tab/>
        <w:t xml:space="preserve">Keep </w:t>
      </w:r>
      <w:r w:rsidR="00A03252">
        <w:t>away from</w:t>
      </w:r>
      <w:r>
        <w:t xml:space="preserve"> children</w:t>
      </w:r>
    </w:p>
    <w:p w14:paraId="04039594" w14:textId="77777777" w:rsidR="00A03252" w:rsidRPr="00CF5BEB" w:rsidRDefault="00A03252" w:rsidP="00A03252">
      <w:pPr>
        <w:pStyle w:val="NoSpacing"/>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Other hazards </w:t>
      </w:r>
    </w:p>
    <w:p w14:paraId="2C696E4B" w14:textId="512BA975" w:rsidR="003C62B2" w:rsidRPr="003C62B2" w:rsidRDefault="003C62B2" w:rsidP="003C62B2">
      <w:pPr>
        <w:ind w:left="1440"/>
      </w:pPr>
      <w:r>
        <w:t>None known</w:t>
      </w:r>
    </w:p>
    <w:p w14:paraId="2776B97E" w14:textId="77777777" w:rsidR="00CF5BEB" w:rsidRPr="00CF5BEB" w:rsidRDefault="00CF5BEB" w:rsidP="00CF5BEB">
      <w:pPr>
        <w:ind w:left="48"/>
        <w:jc w:val="both"/>
        <w:rPr>
          <w:rFonts w:ascii="Arial" w:hAnsi="Arial" w:cs="Arial"/>
          <w:b/>
          <w:color w:val="C00000"/>
          <w:sz w:val="29"/>
          <w:szCs w:val="29"/>
        </w:rPr>
      </w:pP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37497B">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460649" w:rsidRDefault="003C62B2" w:rsidP="005459CD">
            <w:pPr>
              <w:spacing w:after="0" w:line="240" w:lineRule="auto"/>
              <w:rPr>
                <w:rFonts w:eastAsia="Times New Roman" w:cs="Arial"/>
                <w:color w:val="000000"/>
              </w:rPr>
            </w:pPr>
            <w:bookmarkStart w:id="1" w:name="_Hlk518989128"/>
            <w:r w:rsidRPr="00460649">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460649" w:rsidRDefault="003C62B2" w:rsidP="005459CD">
            <w:pPr>
              <w:spacing w:after="0" w:line="240" w:lineRule="auto"/>
              <w:jc w:val="center"/>
              <w:rPr>
                <w:rFonts w:eastAsia="Times New Roman" w:cs="Arial"/>
                <w:color w:val="000000"/>
              </w:rPr>
            </w:pPr>
            <w:r w:rsidRPr="00460649">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460649" w:rsidRDefault="003C62B2" w:rsidP="005459CD">
            <w:pPr>
              <w:spacing w:after="0" w:line="240" w:lineRule="auto"/>
              <w:jc w:val="center"/>
              <w:rPr>
                <w:rFonts w:eastAsia="Times New Roman" w:cs="Arial"/>
                <w:color w:val="000000"/>
              </w:rPr>
            </w:pPr>
            <w:r w:rsidRPr="00460649">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416F84C6" w:rsidR="003C62B2" w:rsidRPr="00A03252" w:rsidRDefault="00D1445D" w:rsidP="005459CD">
            <w:pPr>
              <w:spacing w:after="0" w:line="240" w:lineRule="auto"/>
              <w:rPr>
                <w:rFonts w:eastAsia="Times New Roman" w:cs="Arial"/>
                <w:color w:val="000000"/>
              </w:rPr>
            </w:pPr>
            <w:r w:rsidRPr="00A03252">
              <w:rPr>
                <w:rFonts w:eastAsia="Times New Roman" w:cs="Arial"/>
                <w:color w:val="000000"/>
              </w:rPr>
              <w:t>A</w:t>
            </w:r>
            <w:r w:rsidR="0037497B" w:rsidRPr="00A03252">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A03252" w:rsidRDefault="00AB4D02" w:rsidP="005459CD">
            <w:pPr>
              <w:spacing w:after="0" w:line="240" w:lineRule="auto"/>
              <w:rPr>
                <w:rFonts w:eastAsia="Times New Roman" w:cs="Arial"/>
                <w:color w:val="000000"/>
              </w:rPr>
            </w:pPr>
            <w:r w:rsidRPr="00A03252">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A03252" w:rsidRDefault="00AB4D02" w:rsidP="005459CD">
            <w:pPr>
              <w:spacing w:after="0" w:line="240" w:lineRule="auto"/>
              <w:rPr>
                <w:rFonts w:eastAsia="Times New Roman" w:cs="Arial"/>
                <w:color w:val="000000"/>
              </w:rPr>
            </w:pPr>
            <w:r w:rsidRPr="00A03252">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A03252" w:rsidRDefault="0065596C" w:rsidP="005459CD">
            <w:pPr>
              <w:spacing w:after="0" w:line="240" w:lineRule="auto"/>
              <w:rPr>
                <w:rFonts w:eastAsia="Times New Roman" w:cs="Arial"/>
                <w:color w:val="000000"/>
              </w:rPr>
            </w:pPr>
            <w:r w:rsidRPr="00A0325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A03252" w:rsidRDefault="00AB4D02" w:rsidP="005459CD">
            <w:pPr>
              <w:spacing w:after="0" w:line="240" w:lineRule="auto"/>
              <w:jc w:val="center"/>
              <w:rPr>
                <w:rFonts w:eastAsia="Times New Roman" w:cs="Arial"/>
                <w:color w:val="000000"/>
              </w:rPr>
            </w:pPr>
            <w:r w:rsidRPr="00A03252">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A03252" w:rsidRDefault="00AB4D02" w:rsidP="005459CD">
            <w:pPr>
              <w:spacing w:after="0" w:line="240" w:lineRule="auto"/>
              <w:jc w:val="center"/>
              <w:rPr>
                <w:rFonts w:eastAsia="Times New Roman" w:cs="Arial"/>
                <w:color w:val="000000"/>
              </w:rPr>
            </w:pPr>
            <w:r w:rsidRPr="00A03252">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6CAE17A2" w:rsidR="0037497B" w:rsidRPr="00A03252" w:rsidRDefault="00A03252" w:rsidP="005459CD">
            <w:pPr>
              <w:spacing w:after="0" w:line="240" w:lineRule="auto"/>
              <w:rPr>
                <w:rFonts w:eastAsia="Times New Roman" w:cs="Arial"/>
                <w:color w:val="000000"/>
              </w:rPr>
            </w:pPr>
            <w:r>
              <w:rPr>
                <w:rFonts w:eastAsia="Times New Roman" w:cs="Arial"/>
                <w:color w:val="000000"/>
              </w:rPr>
              <w:lastRenderedPageBreak/>
              <w:t>Lactic acid</w:t>
            </w:r>
          </w:p>
        </w:tc>
        <w:tc>
          <w:tcPr>
            <w:tcW w:w="404" w:type="pct"/>
            <w:tcBorders>
              <w:top w:val="single" w:sz="4" w:space="0" w:color="auto"/>
              <w:left w:val="nil"/>
              <w:bottom w:val="single" w:sz="4" w:space="0" w:color="auto"/>
              <w:right w:val="single" w:sz="4" w:space="0" w:color="auto"/>
            </w:tcBorders>
            <w:shd w:val="clear" w:color="auto" w:fill="auto"/>
          </w:tcPr>
          <w:p w14:paraId="60489CCE" w14:textId="768FFD60" w:rsidR="00AB4D02" w:rsidRPr="00A03252" w:rsidRDefault="00A03252" w:rsidP="005459CD">
            <w:pPr>
              <w:spacing w:after="0" w:line="240" w:lineRule="auto"/>
              <w:rPr>
                <w:rFonts w:eastAsia="Times New Roman" w:cs="Arial"/>
                <w:color w:val="000000"/>
              </w:rPr>
            </w:pPr>
            <w:r w:rsidRPr="00A03252">
              <w:rPr>
                <w:rFonts w:eastAsia="Times New Roman" w:cs="Arial"/>
                <w:color w:val="000000"/>
              </w:rPr>
              <w:t>79-33-4</w:t>
            </w:r>
          </w:p>
        </w:tc>
        <w:tc>
          <w:tcPr>
            <w:tcW w:w="550" w:type="pct"/>
            <w:tcBorders>
              <w:top w:val="single" w:sz="4" w:space="0" w:color="auto"/>
              <w:left w:val="nil"/>
              <w:bottom w:val="single" w:sz="4" w:space="0" w:color="auto"/>
              <w:right w:val="single" w:sz="4" w:space="0" w:color="auto"/>
            </w:tcBorders>
            <w:shd w:val="clear" w:color="auto" w:fill="auto"/>
          </w:tcPr>
          <w:p w14:paraId="5CB4668C" w14:textId="54D0CD33" w:rsidR="00AB4D02" w:rsidRPr="00A03252" w:rsidRDefault="00A03252" w:rsidP="005459CD">
            <w:pPr>
              <w:spacing w:after="0" w:line="240" w:lineRule="auto"/>
              <w:rPr>
                <w:rFonts w:eastAsia="Times New Roman" w:cs="Arial"/>
                <w:color w:val="000000"/>
              </w:rPr>
            </w:pPr>
            <w:r w:rsidRPr="00A03252">
              <w:rPr>
                <w:rFonts w:eastAsia="Times New Roman" w:cs="Arial"/>
                <w:color w:val="000000"/>
              </w:rPr>
              <w:t>201-196-2</w:t>
            </w:r>
          </w:p>
        </w:tc>
        <w:tc>
          <w:tcPr>
            <w:tcW w:w="817" w:type="pct"/>
            <w:tcBorders>
              <w:top w:val="single" w:sz="4" w:space="0" w:color="auto"/>
              <w:left w:val="nil"/>
              <w:bottom w:val="single" w:sz="4" w:space="0" w:color="auto"/>
              <w:right w:val="single" w:sz="4" w:space="0" w:color="auto"/>
            </w:tcBorders>
            <w:shd w:val="clear" w:color="auto" w:fill="auto"/>
          </w:tcPr>
          <w:p w14:paraId="0FCEEF4A" w14:textId="5A9E710B" w:rsidR="0065596C" w:rsidRPr="00A03252" w:rsidRDefault="00A03252" w:rsidP="005459CD">
            <w:pPr>
              <w:spacing w:after="0" w:line="240" w:lineRule="auto"/>
              <w:rPr>
                <w:rFonts w:eastAsia="Times New Roman" w:cs="Arial"/>
                <w:color w:val="000000"/>
              </w:rPr>
            </w:pPr>
            <w:r w:rsidRPr="00A03252">
              <w:rPr>
                <w:rFonts w:eastAsia="Times New Roman" w:cs="Arial"/>
                <w:color w:val="000000"/>
              </w:rPr>
              <w:t>Skin Irrit. 2 H315  Eye Dam. 1 H318  Eye Irrit. 2 H319</w:t>
            </w:r>
          </w:p>
        </w:tc>
        <w:tc>
          <w:tcPr>
            <w:tcW w:w="835" w:type="pct"/>
            <w:tcBorders>
              <w:top w:val="single" w:sz="4" w:space="0" w:color="auto"/>
              <w:left w:val="nil"/>
              <w:bottom w:val="single" w:sz="4" w:space="0" w:color="auto"/>
              <w:right w:val="single" w:sz="4" w:space="0" w:color="auto"/>
            </w:tcBorders>
          </w:tcPr>
          <w:p w14:paraId="10BEA8FA" w14:textId="4CFE57EF" w:rsidR="00AB4D02" w:rsidRPr="00A03252" w:rsidRDefault="00A03252" w:rsidP="005459CD">
            <w:pPr>
              <w:spacing w:after="0" w:line="240" w:lineRule="auto"/>
              <w:jc w:val="center"/>
              <w:rPr>
                <w:rFonts w:eastAsia="Times New Roman" w:cs="Arial"/>
                <w:color w:val="000000"/>
              </w:rPr>
            </w:pPr>
            <w:r>
              <w:rPr>
                <w:rFonts w:eastAsia="Times New Roman" w:cs="Arial"/>
                <w:color w:val="000000"/>
              </w:rPr>
              <w:t>Acid</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4F2A542B" w:rsidR="00AB4D02" w:rsidRPr="00A03252" w:rsidRDefault="00A03252" w:rsidP="005459CD">
            <w:pPr>
              <w:spacing w:after="0" w:line="240" w:lineRule="auto"/>
              <w:jc w:val="center"/>
              <w:rPr>
                <w:rFonts w:eastAsia="Times New Roman" w:cs="Arial"/>
                <w:color w:val="000000"/>
              </w:rPr>
            </w:pPr>
            <w:r>
              <w:rPr>
                <w:rFonts w:eastAsia="Times New Roman" w:cs="Arial"/>
                <w:color w:val="000000"/>
              </w:rPr>
              <w:t>1-10</w:t>
            </w:r>
          </w:p>
        </w:tc>
      </w:tr>
      <w:bookmarkEnd w:id="1"/>
      <w:tr w:rsidR="00A03252" w:rsidRPr="00A33CBF" w14:paraId="7D97CCB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A8F7569" w14:textId="46FAEAB2"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Citric Acid</w:t>
            </w:r>
          </w:p>
        </w:tc>
        <w:tc>
          <w:tcPr>
            <w:tcW w:w="404" w:type="pct"/>
            <w:tcBorders>
              <w:top w:val="single" w:sz="4" w:space="0" w:color="auto"/>
              <w:left w:val="nil"/>
              <w:bottom w:val="single" w:sz="4" w:space="0" w:color="auto"/>
              <w:right w:val="single" w:sz="4" w:space="0" w:color="auto"/>
            </w:tcBorders>
            <w:shd w:val="clear" w:color="auto" w:fill="auto"/>
          </w:tcPr>
          <w:p w14:paraId="0C980D19" w14:textId="230A9ACA"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77-92-9</w:t>
            </w:r>
          </w:p>
        </w:tc>
        <w:tc>
          <w:tcPr>
            <w:tcW w:w="550" w:type="pct"/>
            <w:tcBorders>
              <w:top w:val="single" w:sz="4" w:space="0" w:color="auto"/>
              <w:left w:val="nil"/>
              <w:bottom w:val="single" w:sz="4" w:space="0" w:color="auto"/>
              <w:right w:val="single" w:sz="4" w:space="0" w:color="auto"/>
            </w:tcBorders>
            <w:shd w:val="clear" w:color="auto" w:fill="auto"/>
          </w:tcPr>
          <w:p w14:paraId="403B244A" w14:textId="68E0EEFA"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201-069-1</w:t>
            </w:r>
          </w:p>
        </w:tc>
        <w:tc>
          <w:tcPr>
            <w:tcW w:w="817" w:type="pct"/>
            <w:tcBorders>
              <w:top w:val="single" w:sz="4" w:space="0" w:color="auto"/>
              <w:left w:val="nil"/>
              <w:bottom w:val="single" w:sz="4" w:space="0" w:color="auto"/>
              <w:right w:val="single" w:sz="4" w:space="0" w:color="auto"/>
            </w:tcBorders>
            <w:shd w:val="clear" w:color="auto" w:fill="auto"/>
          </w:tcPr>
          <w:p w14:paraId="37EC0B2B" w14:textId="183CE47C"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Eye Irrit. 2A H319</w:t>
            </w:r>
          </w:p>
        </w:tc>
        <w:tc>
          <w:tcPr>
            <w:tcW w:w="835" w:type="pct"/>
            <w:tcBorders>
              <w:top w:val="single" w:sz="4" w:space="0" w:color="auto"/>
              <w:left w:val="nil"/>
              <w:bottom w:val="single" w:sz="4" w:space="0" w:color="auto"/>
              <w:right w:val="single" w:sz="4" w:space="0" w:color="auto"/>
            </w:tcBorders>
          </w:tcPr>
          <w:p w14:paraId="757533C1" w14:textId="73161F98" w:rsidR="00A03252" w:rsidRPr="00A03252" w:rsidRDefault="00A03252" w:rsidP="00A03252">
            <w:pPr>
              <w:spacing w:after="0" w:line="240" w:lineRule="auto"/>
              <w:jc w:val="center"/>
              <w:rPr>
                <w:rFonts w:eastAsia="Times New Roman" w:cs="Arial"/>
                <w:color w:val="000000"/>
              </w:rPr>
            </w:pPr>
            <w:r w:rsidRPr="00A03252">
              <w:rPr>
                <w:rFonts w:eastAsia="Times New Roman" w:cs="Arial"/>
                <w:color w:val="000000"/>
              </w:rPr>
              <w:t>Acid</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C4F69BA" w14:textId="32C6ED0D" w:rsidR="00A03252" w:rsidRPr="00A03252" w:rsidRDefault="00A03252" w:rsidP="00A03252">
            <w:pPr>
              <w:spacing w:after="0" w:line="240" w:lineRule="auto"/>
              <w:jc w:val="center"/>
              <w:rPr>
                <w:rFonts w:eastAsia="Times New Roman" w:cs="Arial"/>
                <w:color w:val="000000"/>
              </w:rPr>
            </w:pPr>
            <w:r w:rsidRPr="00A03252">
              <w:rPr>
                <w:rFonts w:eastAsia="Times New Roman" w:cs="Arial"/>
                <w:color w:val="000000"/>
              </w:rPr>
              <w:t>0.1-1</w:t>
            </w:r>
          </w:p>
        </w:tc>
      </w:tr>
      <w:tr w:rsidR="00A03252"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43B5260" w14:textId="274199EA" w:rsidR="00A03252" w:rsidRPr="00A03252" w:rsidRDefault="00A03252" w:rsidP="00A03252">
            <w:pPr>
              <w:spacing w:after="0" w:line="240" w:lineRule="auto"/>
              <w:rPr>
                <w:rFonts w:eastAsia="Times New Roman" w:cs="Arial"/>
                <w:color w:val="000000"/>
                <w:highlight w:val="yellow"/>
              </w:rPr>
            </w:pPr>
            <w:r>
              <w:rPr>
                <w:rFonts w:eastAsia="Times New Roman" w:cs="Arial"/>
                <w:color w:val="000000"/>
              </w:rPr>
              <w:t>Hydroxyethyl cellulose</w:t>
            </w:r>
          </w:p>
        </w:tc>
        <w:tc>
          <w:tcPr>
            <w:tcW w:w="404" w:type="pct"/>
            <w:tcBorders>
              <w:top w:val="single" w:sz="4" w:space="0" w:color="auto"/>
              <w:left w:val="nil"/>
              <w:bottom w:val="single" w:sz="4" w:space="0" w:color="auto"/>
              <w:right w:val="single" w:sz="4" w:space="0" w:color="auto"/>
            </w:tcBorders>
            <w:shd w:val="clear" w:color="auto" w:fill="auto"/>
          </w:tcPr>
          <w:p w14:paraId="22D43519" w14:textId="11F9437D"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9004-62-0</w:t>
            </w:r>
          </w:p>
        </w:tc>
        <w:tc>
          <w:tcPr>
            <w:tcW w:w="550" w:type="pct"/>
            <w:tcBorders>
              <w:top w:val="single" w:sz="4" w:space="0" w:color="auto"/>
              <w:left w:val="nil"/>
              <w:bottom w:val="single" w:sz="4" w:space="0" w:color="auto"/>
              <w:right w:val="single" w:sz="4" w:space="0" w:color="auto"/>
            </w:tcBorders>
            <w:shd w:val="clear" w:color="auto" w:fill="auto"/>
          </w:tcPr>
          <w:p w14:paraId="4205BC40" w14:textId="742D6B5F" w:rsidR="00A03252" w:rsidRPr="00A03252" w:rsidRDefault="00A03252" w:rsidP="00A03252">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7113B79E" w14:textId="43E4BA06" w:rsidR="00A03252" w:rsidRPr="00A03252" w:rsidRDefault="00A03252" w:rsidP="00A03252">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1C781678" w14:textId="501FE34C" w:rsidR="00A03252" w:rsidRPr="00A03252" w:rsidRDefault="00A03252" w:rsidP="00A03252">
            <w:pPr>
              <w:spacing w:after="0" w:line="240" w:lineRule="auto"/>
              <w:jc w:val="center"/>
              <w:rPr>
                <w:rFonts w:eastAsia="Times New Roman" w:cs="Arial"/>
                <w:color w:val="000000"/>
              </w:rPr>
            </w:pPr>
            <w:r>
              <w:rPr>
                <w:rFonts w:eastAsia="Times New Roman" w:cs="Arial"/>
                <w:color w:val="000000"/>
              </w:rPr>
              <w:t>Thickener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5ACE0DBE" w:rsidR="00A03252" w:rsidRPr="00A03252" w:rsidRDefault="00A03252" w:rsidP="00A03252">
            <w:pPr>
              <w:spacing w:after="0" w:line="240" w:lineRule="auto"/>
              <w:jc w:val="center"/>
              <w:rPr>
                <w:rFonts w:eastAsia="Times New Roman" w:cs="Arial"/>
                <w:color w:val="000000"/>
              </w:rPr>
            </w:pPr>
            <w:r>
              <w:rPr>
                <w:rFonts w:eastAsia="Times New Roman" w:cs="Arial"/>
                <w:color w:val="000000"/>
              </w:rPr>
              <w:t>0.1-1</w:t>
            </w:r>
          </w:p>
        </w:tc>
      </w:tr>
      <w:tr w:rsidR="00A03252" w:rsidRPr="00A33CBF" w14:paraId="604ABFF5"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A1938B8" w14:textId="2FCC12E3"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 xml:space="preserve">Alcohol </w:t>
            </w:r>
            <w:r w:rsidR="00C23D93">
              <w:rPr>
                <w:rFonts w:eastAsia="Times New Roman" w:cs="Arial"/>
                <w:color w:val="000000"/>
              </w:rPr>
              <w:t>e</w:t>
            </w:r>
            <w:r w:rsidRPr="00A03252">
              <w:rPr>
                <w:rFonts w:eastAsia="Times New Roman" w:cs="Arial"/>
                <w:color w:val="000000"/>
              </w:rPr>
              <w:t>thoxylated</w:t>
            </w:r>
          </w:p>
        </w:tc>
        <w:tc>
          <w:tcPr>
            <w:tcW w:w="404" w:type="pct"/>
            <w:tcBorders>
              <w:top w:val="single" w:sz="4" w:space="0" w:color="auto"/>
              <w:left w:val="nil"/>
              <w:bottom w:val="single" w:sz="4" w:space="0" w:color="auto"/>
              <w:right w:val="single" w:sz="4" w:space="0" w:color="auto"/>
            </w:tcBorders>
            <w:shd w:val="clear" w:color="auto" w:fill="auto"/>
          </w:tcPr>
          <w:p w14:paraId="44A1D851" w14:textId="444E18A7"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68213-23-0</w:t>
            </w:r>
          </w:p>
        </w:tc>
        <w:tc>
          <w:tcPr>
            <w:tcW w:w="550" w:type="pct"/>
            <w:tcBorders>
              <w:top w:val="single" w:sz="4" w:space="0" w:color="auto"/>
              <w:left w:val="nil"/>
              <w:bottom w:val="single" w:sz="4" w:space="0" w:color="auto"/>
              <w:right w:val="single" w:sz="4" w:space="0" w:color="auto"/>
            </w:tcBorders>
            <w:shd w:val="clear" w:color="auto" w:fill="auto"/>
          </w:tcPr>
          <w:p w14:paraId="0FF468D4" w14:textId="0314A15A"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932-773-3</w:t>
            </w:r>
          </w:p>
        </w:tc>
        <w:tc>
          <w:tcPr>
            <w:tcW w:w="817" w:type="pct"/>
            <w:tcBorders>
              <w:top w:val="single" w:sz="4" w:space="0" w:color="auto"/>
              <w:left w:val="nil"/>
              <w:bottom w:val="single" w:sz="4" w:space="0" w:color="auto"/>
              <w:right w:val="single" w:sz="4" w:space="0" w:color="auto"/>
            </w:tcBorders>
            <w:shd w:val="clear" w:color="auto" w:fill="auto"/>
          </w:tcPr>
          <w:p w14:paraId="2E6658D8" w14:textId="497EB5A3"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Eye Dam. 1 H318  Eye Irrit. 2 H319</w:t>
            </w:r>
          </w:p>
        </w:tc>
        <w:tc>
          <w:tcPr>
            <w:tcW w:w="835" w:type="pct"/>
            <w:tcBorders>
              <w:top w:val="single" w:sz="4" w:space="0" w:color="auto"/>
              <w:left w:val="nil"/>
              <w:bottom w:val="single" w:sz="4" w:space="0" w:color="auto"/>
              <w:right w:val="single" w:sz="4" w:space="0" w:color="auto"/>
            </w:tcBorders>
          </w:tcPr>
          <w:p w14:paraId="276B296B" w14:textId="1D0B140C" w:rsidR="00A03252" w:rsidRPr="00A03252" w:rsidRDefault="00A03252" w:rsidP="00A03252">
            <w:pPr>
              <w:spacing w:after="0" w:line="240" w:lineRule="auto"/>
              <w:jc w:val="center"/>
              <w:rPr>
                <w:rFonts w:eastAsia="Times New Roman" w:cs="Arial"/>
                <w:color w:val="000000"/>
              </w:rPr>
            </w:pPr>
            <w:r w:rsidRPr="00A03252">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520A445" w14:textId="20D216AE" w:rsidR="00A03252" w:rsidRPr="00A03252" w:rsidRDefault="00A03252" w:rsidP="00A03252">
            <w:pPr>
              <w:spacing w:after="0" w:line="240" w:lineRule="auto"/>
              <w:jc w:val="center"/>
              <w:rPr>
                <w:rFonts w:eastAsia="Times New Roman" w:cs="Arial"/>
                <w:color w:val="000000"/>
              </w:rPr>
            </w:pPr>
            <w:r>
              <w:rPr>
                <w:rFonts w:eastAsia="Times New Roman" w:cs="Arial"/>
                <w:color w:val="000000"/>
              </w:rPr>
              <w:t>0.1-1</w:t>
            </w:r>
          </w:p>
        </w:tc>
      </w:tr>
      <w:tr w:rsidR="00A03252" w:rsidRPr="00A33CBF" w14:paraId="53AC9C5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78E8AF3" w14:textId="0F550CFA" w:rsidR="00A03252" w:rsidRPr="00A03252" w:rsidRDefault="00A03252" w:rsidP="00A03252">
            <w:pPr>
              <w:spacing w:after="0" w:line="240" w:lineRule="auto"/>
              <w:rPr>
                <w:rFonts w:eastAsia="Times New Roman" w:cs="Arial"/>
                <w:color w:val="000000"/>
              </w:rPr>
            </w:pPr>
            <w:r>
              <w:rPr>
                <w:rFonts w:eastAsia="Times New Roman" w:cs="Arial"/>
                <w:color w:val="000000"/>
              </w:rPr>
              <w:t xml:space="preserve">Capryl </w:t>
            </w:r>
            <w:r w:rsidR="00C23D93">
              <w:rPr>
                <w:rFonts w:eastAsia="Times New Roman" w:cs="Arial"/>
                <w:color w:val="000000"/>
              </w:rPr>
              <w:t>g</w:t>
            </w:r>
            <w:r>
              <w:rPr>
                <w:rFonts w:eastAsia="Times New Roman" w:cs="Arial"/>
                <w:color w:val="000000"/>
              </w:rPr>
              <w:t>lucoside</w:t>
            </w:r>
          </w:p>
        </w:tc>
        <w:tc>
          <w:tcPr>
            <w:tcW w:w="404" w:type="pct"/>
            <w:tcBorders>
              <w:top w:val="single" w:sz="4" w:space="0" w:color="auto"/>
              <w:left w:val="nil"/>
              <w:bottom w:val="single" w:sz="4" w:space="0" w:color="auto"/>
              <w:right w:val="single" w:sz="4" w:space="0" w:color="auto"/>
            </w:tcBorders>
            <w:shd w:val="clear" w:color="auto" w:fill="auto"/>
          </w:tcPr>
          <w:p w14:paraId="22754407" w14:textId="5C3877DA"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68515-73-1</w:t>
            </w:r>
          </w:p>
        </w:tc>
        <w:tc>
          <w:tcPr>
            <w:tcW w:w="550" w:type="pct"/>
            <w:tcBorders>
              <w:top w:val="single" w:sz="4" w:space="0" w:color="auto"/>
              <w:left w:val="nil"/>
              <w:bottom w:val="single" w:sz="4" w:space="0" w:color="auto"/>
              <w:right w:val="single" w:sz="4" w:space="0" w:color="auto"/>
            </w:tcBorders>
            <w:shd w:val="clear" w:color="auto" w:fill="auto"/>
          </w:tcPr>
          <w:p w14:paraId="07BF796B" w14:textId="6E6B8C72" w:rsidR="00A03252" w:rsidRPr="00A03252" w:rsidRDefault="00A03252" w:rsidP="00A03252">
            <w:pPr>
              <w:spacing w:after="0" w:line="240" w:lineRule="auto"/>
              <w:rPr>
                <w:rFonts w:eastAsia="Times New Roman" w:cs="Arial"/>
                <w:color w:val="000000"/>
              </w:rPr>
            </w:pPr>
            <w:r>
              <w:rPr>
                <w:rFonts w:ascii="Verdana" w:hAnsi="Verdana"/>
                <w:color w:val="000000"/>
                <w:sz w:val="18"/>
                <w:szCs w:val="18"/>
              </w:rPr>
              <w:t>500-220-1 </w:t>
            </w:r>
          </w:p>
        </w:tc>
        <w:tc>
          <w:tcPr>
            <w:tcW w:w="817" w:type="pct"/>
            <w:tcBorders>
              <w:top w:val="single" w:sz="4" w:space="0" w:color="auto"/>
              <w:left w:val="nil"/>
              <w:bottom w:val="single" w:sz="4" w:space="0" w:color="auto"/>
              <w:right w:val="single" w:sz="4" w:space="0" w:color="auto"/>
            </w:tcBorders>
            <w:shd w:val="clear" w:color="auto" w:fill="auto"/>
          </w:tcPr>
          <w:p w14:paraId="57A1AC2D" w14:textId="53E66B82" w:rsidR="00A03252" w:rsidRPr="00A03252" w:rsidRDefault="00A03252" w:rsidP="00A03252">
            <w:pPr>
              <w:spacing w:after="0" w:line="240" w:lineRule="auto"/>
              <w:rPr>
                <w:rFonts w:eastAsia="Times New Roman" w:cs="Arial"/>
                <w:color w:val="000000"/>
              </w:rPr>
            </w:pPr>
            <w:r w:rsidRPr="00A03252">
              <w:rPr>
                <w:rFonts w:eastAsia="Times New Roman" w:cs="Arial"/>
                <w:color w:val="000000"/>
              </w:rPr>
              <w:t>Eye Dam. 1 H318</w:t>
            </w:r>
          </w:p>
        </w:tc>
        <w:tc>
          <w:tcPr>
            <w:tcW w:w="835" w:type="pct"/>
            <w:tcBorders>
              <w:top w:val="single" w:sz="4" w:space="0" w:color="auto"/>
              <w:left w:val="nil"/>
              <w:bottom w:val="single" w:sz="4" w:space="0" w:color="auto"/>
              <w:right w:val="single" w:sz="4" w:space="0" w:color="auto"/>
            </w:tcBorders>
          </w:tcPr>
          <w:p w14:paraId="70571DED" w14:textId="205790C0" w:rsidR="00A03252" w:rsidRPr="00A03252" w:rsidRDefault="00A03252" w:rsidP="00A03252">
            <w:pPr>
              <w:spacing w:after="0" w:line="240" w:lineRule="auto"/>
              <w:jc w:val="center"/>
              <w:rPr>
                <w:rFonts w:eastAsia="Times New Roman" w:cs="Arial"/>
                <w:color w:val="000000"/>
              </w:rPr>
            </w:pPr>
            <w:r>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923F64C" w14:textId="27384688" w:rsidR="00A03252" w:rsidRDefault="00A03252" w:rsidP="00A03252">
            <w:pPr>
              <w:spacing w:after="0" w:line="240" w:lineRule="auto"/>
              <w:jc w:val="center"/>
              <w:rPr>
                <w:rFonts w:eastAsia="Times New Roman" w:cs="Arial"/>
                <w:color w:val="000000"/>
              </w:rPr>
            </w:pPr>
            <w:r>
              <w:rPr>
                <w:rFonts w:eastAsia="Times New Roman" w:cs="Arial"/>
                <w:color w:val="000000"/>
              </w:rPr>
              <w:t>0.1-1</w:t>
            </w:r>
          </w:p>
        </w:tc>
      </w:tr>
      <w:tr w:rsidR="00C23D93" w:rsidRPr="00A33CBF" w14:paraId="6DB6599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0015190" w14:textId="07A6932B"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6DA2CB6A" w14:textId="1C68891A"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19629400" w14:textId="716071ED" w:rsidR="00C23D93" w:rsidRPr="00C23D93" w:rsidRDefault="00C23D93" w:rsidP="00C23D93">
            <w:pPr>
              <w:spacing w:after="0" w:line="240" w:lineRule="auto"/>
              <w:rPr>
                <w:rFonts w:ascii="Verdana" w:hAnsi="Verdana"/>
                <w:color w:val="000000"/>
                <w:sz w:val="18"/>
                <w:szCs w:val="18"/>
              </w:rPr>
            </w:pPr>
            <w:r w:rsidRPr="00C23D93">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75D48C74" w14:textId="4B6D34E7"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Skin Irrit. 2 H315  Skin Sens. 1 H317  Aquatic Chronic 3 H412</w:t>
            </w:r>
          </w:p>
        </w:tc>
        <w:tc>
          <w:tcPr>
            <w:tcW w:w="835" w:type="pct"/>
            <w:tcBorders>
              <w:top w:val="single" w:sz="4" w:space="0" w:color="auto"/>
              <w:left w:val="nil"/>
              <w:bottom w:val="single" w:sz="4" w:space="0" w:color="auto"/>
              <w:right w:val="single" w:sz="4" w:space="0" w:color="auto"/>
            </w:tcBorders>
          </w:tcPr>
          <w:p w14:paraId="761D30C7" w14:textId="3259F80E" w:rsidR="00C23D93" w:rsidRPr="00C23D93" w:rsidRDefault="00C23D93" w:rsidP="00C23D93">
            <w:pPr>
              <w:spacing w:after="0" w:line="240" w:lineRule="auto"/>
              <w:jc w:val="center"/>
              <w:rPr>
                <w:rFonts w:eastAsia="Times New Roman" w:cs="Arial"/>
                <w:color w:val="000000"/>
              </w:rPr>
            </w:pPr>
            <w:r w:rsidRPr="00C23D93">
              <w:rPr>
                <w:rFonts w:eastAsia="Times New Roman" w:cs="Arial"/>
                <w:color w:val="000000"/>
              </w:rPr>
              <w:t xml:space="preserve">Fragrance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8E53F32" w14:textId="408DF738" w:rsidR="00C23D93" w:rsidRPr="00C23D93" w:rsidRDefault="00C23D93" w:rsidP="00C23D93">
            <w:pPr>
              <w:spacing w:after="0" w:line="240" w:lineRule="auto"/>
              <w:jc w:val="center"/>
              <w:rPr>
                <w:rFonts w:eastAsia="Times New Roman" w:cs="Arial"/>
                <w:color w:val="000000"/>
              </w:rPr>
            </w:pPr>
            <w:r w:rsidRPr="00C23D93">
              <w:rPr>
                <w:rFonts w:eastAsia="Times New Roman" w:cs="Arial"/>
                <w:color w:val="000000"/>
              </w:rPr>
              <w:t>0.1-1</w:t>
            </w:r>
          </w:p>
        </w:tc>
      </w:tr>
      <w:tr w:rsidR="00C23D93" w:rsidRPr="00C23D93" w14:paraId="0D277BD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8B8AB9E" w14:textId="53E92053"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 xml:space="preserve">Benzisothiazolinone </w:t>
            </w:r>
          </w:p>
        </w:tc>
        <w:tc>
          <w:tcPr>
            <w:tcW w:w="404" w:type="pct"/>
            <w:tcBorders>
              <w:top w:val="single" w:sz="4" w:space="0" w:color="auto"/>
              <w:left w:val="nil"/>
              <w:bottom w:val="single" w:sz="4" w:space="0" w:color="auto"/>
              <w:right w:val="single" w:sz="4" w:space="0" w:color="auto"/>
            </w:tcBorders>
            <w:shd w:val="clear" w:color="auto" w:fill="auto"/>
          </w:tcPr>
          <w:p w14:paraId="7F9C7B73" w14:textId="318A0138"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2634-33-5</w:t>
            </w:r>
          </w:p>
        </w:tc>
        <w:tc>
          <w:tcPr>
            <w:tcW w:w="550" w:type="pct"/>
            <w:tcBorders>
              <w:top w:val="single" w:sz="4" w:space="0" w:color="auto"/>
              <w:left w:val="nil"/>
              <w:bottom w:val="single" w:sz="4" w:space="0" w:color="auto"/>
              <w:right w:val="single" w:sz="4" w:space="0" w:color="auto"/>
            </w:tcBorders>
            <w:shd w:val="clear" w:color="auto" w:fill="auto"/>
          </w:tcPr>
          <w:p w14:paraId="3138EDAE" w14:textId="165D9EDB"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220-120-9</w:t>
            </w:r>
          </w:p>
        </w:tc>
        <w:tc>
          <w:tcPr>
            <w:tcW w:w="817" w:type="pct"/>
            <w:tcBorders>
              <w:top w:val="single" w:sz="4" w:space="0" w:color="auto"/>
              <w:left w:val="nil"/>
              <w:bottom w:val="single" w:sz="4" w:space="0" w:color="auto"/>
              <w:right w:val="single" w:sz="4" w:space="0" w:color="auto"/>
            </w:tcBorders>
            <w:shd w:val="clear" w:color="auto" w:fill="auto"/>
          </w:tcPr>
          <w:p w14:paraId="7002EC46" w14:textId="20A40569"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 xml:space="preserve">Acute Tox. 4 H302  Skin Irrit. 2 H315  Skin Sens. 1 H317  Eye Dam. 1 H318  Aquatic Acute 1 H400  </w:t>
            </w:r>
          </w:p>
        </w:tc>
        <w:tc>
          <w:tcPr>
            <w:tcW w:w="835" w:type="pct"/>
            <w:tcBorders>
              <w:top w:val="single" w:sz="4" w:space="0" w:color="auto"/>
              <w:left w:val="nil"/>
              <w:bottom w:val="single" w:sz="4" w:space="0" w:color="auto"/>
              <w:right w:val="single" w:sz="4" w:space="0" w:color="auto"/>
            </w:tcBorders>
          </w:tcPr>
          <w:p w14:paraId="3B2F1EE2" w14:textId="4F705C6B" w:rsidR="00C23D93" w:rsidRPr="00C23D93" w:rsidRDefault="00C23D93" w:rsidP="00C23D93">
            <w:pPr>
              <w:spacing w:after="0" w:line="240" w:lineRule="auto"/>
              <w:jc w:val="center"/>
              <w:rPr>
                <w:rFonts w:eastAsia="Times New Roman" w:cs="Arial"/>
                <w:color w:val="000000"/>
              </w:rPr>
            </w:pPr>
            <w:r w:rsidRPr="00C23D93">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9C09BD8" w14:textId="24965575" w:rsidR="00C23D93" w:rsidRPr="00C23D93" w:rsidRDefault="00C23D93" w:rsidP="00C23D93">
            <w:pPr>
              <w:spacing w:after="0" w:line="240" w:lineRule="auto"/>
              <w:jc w:val="center"/>
              <w:rPr>
                <w:rFonts w:eastAsia="Times New Roman" w:cs="Arial"/>
                <w:color w:val="000000"/>
              </w:rPr>
            </w:pPr>
            <w:r w:rsidRPr="00C23D93">
              <w:rPr>
                <w:rFonts w:eastAsia="Times New Roman" w:cs="Arial"/>
                <w:color w:val="000000"/>
              </w:rPr>
              <w:t>0.1-1</w:t>
            </w:r>
          </w:p>
        </w:tc>
      </w:tr>
      <w:tr w:rsidR="00C23D93" w:rsidRPr="00C23D93" w14:paraId="5E530B4E"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111976B" w14:textId="34C83A7D" w:rsidR="00C23D93" w:rsidRPr="00C23D93" w:rsidRDefault="00C23D93" w:rsidP="00C23D93">
            <w:pPr>
              <w:spacing w:after="0" w:line="240" w:lineRule="auto"/>
              <w:rPr>
                <w:rFonts w:eastAsia="Times New Roman" w:cs="Arial"/>
                <w:color w:val="000000"/>
              </w:rPr>
            </w:pPr>
            <w:r>
              <w:rPr>
                <w:rFonts w:eastAsia="Times New Roman" w:cs="Arial"/>
                <w:color w:val="000000"/>
              </w:rPr>
              <w:t>Benzalkonium chloride</w:t>
            </w:r>
          </w:p>
        </w:tc>
        <w:tc>
          <w:tcPr>
            <w:tcW w:w="404" w:type="pct"/>
            <w:tcBorders>
              <w:top w:val="single" w:sz="4" w:space="0" w:color="auto"/>
              <w:left w:val="nil"/>
              <w:bottom w:val="single" w:sz="4" w:space="0" w:color="auto"/>
              <w:right w:val="single" w:sz="4" w:space="0" w:color="auto"/>
            </w:tcBorders>
            <w:shd w:val="clear" w:color="auto" w:fill="auto"/>
          </w:tcPr>
          <w:p w14:paraId="3AEA9EB1" w14:textId="38541933"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68424-85-1</w:t>
            </w:r>
          </w:p>
        </w:tc>
        <w:tc>
          <w:tcPr>
            <w:tcW w:w="550" w:type="pct"/>
            <w:tcBorders>
              <w:top w:val="single" w:sz="4" w:space="0" w:color="auto"/>
              <w:left w:val="nil"/>
              <w:bottom w:val="single" w:sz="4" w:space="0" w:color="auto"/>
              <w:right w:val="single" w:sz="4" w:space="0" w:color="auto"/>
            </w:tcBorders>
            <w:shd w:val="clear" w:color="auto" w:fill="auto"/>
          </w:tcPr>
          <w:p w14:paraId="55D6B654" w14:textId="763E3F91" w:rsidR="00C23D93" w:rsidRPr="00C23D93" w:rsidRDefault="00C23D93" w:rsidP="00C23D93">
            <w:pPr>
              <w:spacing w:after="0" w:line="240" w:lineRule="auto"/>
              <w:rPr>
                <w:rFonts w:eastAsia="Times New Roman" w:cs="Arial"/>
                <w:color w:val="000000"/>
              </w:rPr>
            </w:pPr>
            <w:r>
              <w:rPr>
                <w:rFonts w:eastAsia="Times New Roman" w:cs="Arial"/>
                <w:color w:val="000000"/>
              </w:rPr>
              <w:t>270-325-2</w:t>
            </w:r>
          </w:p>
        </w:tc>
        <w:tc>
          <w:tcPr>
            <w:tcW w:w="817" w:type="pct"/>
            <w:tcBorders>
              <w:top w:val="single" w:sz="4" w:space="0" w:color="auto"/>
              <w:left w:val="nil"/>
              <w:bottom w:val="single" w:sz="4" w:space="0" w:color="auto"/>
              <w:right w:val="single" w:sz="4" w:space="0" w:color="auto"/>
            </w:tcBorders>
            <w:shd w:val="clear" w:color="auto" w:fill="auto"/>
          </w:tcPr>
          <w:p w14:paraId="291DA00A" w14:textId="72E768BA" w:rsidR="00C23D93" w:rsidRPr="00C23D93" w:rsidRDefault="00C23D93" w:rsidP="00C23D93">
            <w:pPr>
              <w:spacing w:after="0" w:line="240" w:lineRule="auto"/>
              <w:rPr>
                <w:rFonts w:eastAsia="Times New Roman" w:cs="Arial"/>
                <w:color w:val="000000"/>
              </w:rPr>
            </w:pPr>
            <w:r>
              <w:rPr>
                <w:rFonts w:eastAsia="Times New Roman" w:cs="Arial"/>
                <w:color w:val="000000"/>
              </w:rPr>
              <w:t xml:space="preserve">Acute Tox. 4 </w:t>
            </w:r>
            <w:r w:rsidRPr="00C23D93">
              <w:rPr>
                <w:rFonts w:eastAsia="Times New Roman" w:cs="Arial"/>
                <w:color w:val="000000"/>
              </w:rPr>
              <w:t xml:space="preserve">H302  Acute Tox. 4 H312  Skin Corr. 1A H314  Aquatic Acute 1 H400  </w:t>
            </w:r>
          </w:p>
        </w:tc>
        <w:tc>
          <w:tcPr>
            <w:tcW w:w="835" w:type="pct"/>
            <w:tcBorders>
              <w:top w:val="single" w:sz="4" w:space="0" w:color="auto"/>
              <w:left w:val="nil"/>
              <w:bottom w:val="single" w:sz="4" w:space="0" w:color="auto"/>
              <w:right w:val="single" w:sz="4" w:space="0" w:color="auto"/>
            </w:tcBorders>
          </w:tcPr>
          <w:p w14:paraId="70916C35" w14:textId="5F436380" w:rsidR="00C23D93" w:rsidRPr="00C23D93" w:rsidRDefault="00C23D93" w:rsidP="00C23D93">
            <w:pPr>
              <w:spacing w:after="0" w:line="240" w:lineRule="auto"/>
              <w:jc w:val="center"/>
              <w:rPr>
                <w:rFonts w:eastAsia="Times New Roman" w:cs="Arial"/>
                <w:color w:val="000000"/>
              </w:rPr>
            </w:pPr>
            <w:r>
              <w:rPr>
                <w:rFonts w:eastAsia="Times New Roman" w:cs="Arial"/>
                <w:color w:val="000000"/>
              </w:rPr>
              <w:t>C</w:t>
            </w:r>
            <w:r w:rsidRPr="00C23D93">
              <w:rPr>
                <w:rFonts w:eastAsia="Times New Roman" w:cs="Arial"/>
                <w:color w:val="000000"/>
              </w:rPr>
              <w:t>ationic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5F11F86" w14:textId="388F607A" w:rsidR="00C23D93" w:rsidRPr="00C23D93" w:rsidRDefault="00C23D93" w:rsidP="00C23D93">
            <w:pPr>
              <w:spacing w:after="0" w:line="240" w:lineRule="auto"/>
              <w:jc w:val="center"/>
              <w:rPr>
                <w:rFonts w:eastAsia="Times New Roman" w:cs="Arial"/>
                <w:color w:val="000000"/>
              </w:rPr>
            </w:pPr>
            <w:r>
              <w:rPr>
                <w:rFonts w:eastAsia="Times New Roman" w:cs="Arial"/>
                <w:color w:val="000000"/>
              </w:rPr>
              <w:t>0.1-1</w:t>
            </w:r>
          </w:p>
        </w:tc>
      </w:tr>
      <w:tr w:rsidR="00C23D93" w:rsidRPr="00C23D93" w14:paraId="1C844C8E"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301D2A0" w14:textId="08C7C292" w:rsidR="00C23D93" w:rsidRDefault="00C23D93" w:rsidP="00C23D93">
            <w:pPr>
              <w:spacing w:after="0" w:line="240" w:lineRule="auto"/>
              <w:rPr>
                <w:rFonts w:eastAsia="Times New Roman" w:cs="Arial"/>
                <w:color w:val="000000"/>
              </w:rPr>
            </w:pPr>
            <w:r>
              <w:rPr>
                <w:rFonts w:eastAsia="Times New Roman" w:cs="Arial"/>
                <w:color w:val="000000"/>
              </w:rPr>
              <w:t>Didecyldimonium chloride</w:t>
            </w:r>
          </w:p>
        </w:tc>
        <w:tc>
          <w:tcPr>
            <w:tcW w:w="404" w:type="pct"/>
            <w:tcBorders>
              <w:top w:val="single" w:sz="4" w:space="0" w:color="auto"/>
              <w:left w:val="nil"/>
              <w:bottom w:val="single" w:sz="4" w:space="0" w:color="auto"/>
              <w:right w:val="single" w:sz="4" w:space="0" w:color="auto"/>
            </w:tcBorders>
            <w:shd w:val="clear" w:color="auto" w:fill="auto"/>
          </w:tcPr>
          <w:p w14:paraId="27FA454E" w14:textId="6602489F" w:rsidR="00C23D93" w:rsidRPr="00C23D93" w:rsidRDefault="00C23D93" w:rsidP="00C23D93">
            <w:pPr>
              <w:spacing w:after="0" w:line="240" w:lineRule="auto"/>
              <w:rPr>
                <w:rFonts w:eastAsia="Times New Roman" w:cs="Arial"/>
                <w:color w:val="000000"/>
              </w:rPr>
            </w:pPr>
            <w:r w:rsidRPr="00C23D93">
              <w:rPr>
                <w:rFonts w:eastAsia="Times New Roman" w:cs="Arial"/>
                <w:color w:val="000000"/>
              </w:rPr>
              <w:t>7173-51-5</w:t>
            </w:r>
          </w:p>
        </w:tc>
        <w:tc>
          <w:tcPr>
            <w:tcW w:w="550" w:type="pct"/>
            <w:tcBorders>
              <w:top w:val="single" w:sz="4" w:space="0" w:color="auto"/>
              <w:left w:val="nil"/>
              <w:bottom w:val="single" w:sz="4" w:space="0" w:color="auto"/>
              <w:right w:val="single" w:sz="4" w:space="0" w:color="auto"/>
            </w:tcBorders>
            <w:shd w:val="clear" w:color="auto" w:fill="auto"/>
          </w:tcPr>
          <w:p w14:paraId="47417A82" w14:textId="66DF8EAD" w:rsidR="00C23D93" w:rsidRDefault="00C23D93" w:rsidP="00C23D93">
            <w:pPr>
              <w:spacing w:after="0" w:line="240" w:lineRule="auto"/>
              <w:rPr>
                <w:rFonts w:eastAsia="Times New Roman" w:cs="Arial"/>
                <w:color w:val="000000"/>
              </w:rPr>
            </w:pPr>
            <w:r>
              <w:rPr>
                <w:rFonts w:eastAsia="Times New Roman" w:cs="Arial"/>
                <w:color w:val="000000"/>
              </w:rPr>
              <w:t>230-525-2</w:t>
            </w:r>
          </w:p>
        </w:tc>
        <w:tc>
          <w:tcPr>
            <w:tcW w:w="817" w:type="pct"/>
            <w:tcBorders>
              <w:top w:val="single" w:sz="4" w:space="0" w:color="auto"/>
              <w:left w:val="nil"/>
              <w:bottom w:val="single" w:sz="4" w:space="0" w:color="auto"/>
              <w:right w:val="single" w:sz="4" w:space="0" w:color="auto"/>
            </w:tcBorders>
            <w:shd w:val="clear" w:color="auto" w:fill="auto"/>
          </w:tcPr>
          <w:p w14:paraId="36059768" w14:textId="0E07F9A2" w:rsidR="00C23D93" w:rsidRDefault="00C23D93" w:rsidP="00C23D93">
            <w:pPr>
              <w:spacing w:after="0" w:line="240" w:lineRule="auto"/>
              <w:rPr>
                <w:rFonts w:eastAsia="Times New Roman" w:cs="Arial"/>
                <w:color w:val="000000"/>
              </w:rPr>
            </w:pPr>
            <w:r w:rsidRPr="00C23D93">
              <w:rPr>
                <w:rFonts w:eastAsia="Times New Roman" w:cs="Arial"/>
                <w:color w:val="000000"/>
              </w:rPr>
              <w:t>Acute Tox. 4 H302  Skin Corr. 1B H314</w:t>
            </w:r>
          </w:p>
        </w:tc>
        <w:tc>
          <w:tcPr>
            <w:tcW w:w="835" w:type="pct"/>
            <w:tcBorders>
              <w:top w:val="single" w:sz="4" w:space="0" w:color="auto"/>
              <w:left w:val="nil"/>
              <w:bottom w:val="single" w:sz="4" w:space="0" w:color="auto"/>
              <w:right w:val="single" w:sz="4" w:space="0" w:color="auto"/>
            </w:tcBorders>
          </w:tcPr>
          <w:p w14:paraId="0F8E43E1" w14:textId="63569A10" w:rsidR="00C23D93" w:rsidRDefault="00C23D93" w:rsidP="00C23D93">
            <w:pPr>
              <w:spacing w:after="0" w:line="240" w:lineRule="auto"/>
              <w:jc w:val="center"/>
              <w:rPr>
                <w:rFonts w:eastAsia="Times New Roman" w:cs="Arial"/>
                <w:color w:val="000000"/>
              </w:rPr>
            </w:pPr>
            <w:r>
              <w:rPr>
                <w:rFonts w:eastAsia="Times New Roman" w:cs="Arial"/>
                <w:color w:val="000000"/>
              </w:rPr>
              <w:t>Cationic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FCED312" w14:textId="3B2DA02D" w:rsidR="00C23D93" w:rsidRDefault="00C23D93" w:rsidP="00C23D93">
            <w:pPr>
              <w:spacing w:after="0" w:line="240" w:lineRule="auto"/>
              <w:jc w:val="center"/>
              <w:rPr>
                <w:rFonts w:eastAsia="Times New Roman" w:cs="Arial"/>
                <w:color w:val="000000"/>
              </w:rPr>
            </w:pPr>
            <w:r>
              <w:rPr>
                <w:rFonts w:eastAsia="Times New Roman" w:cs="Arial"/>
                <w:color w:val="000000"/>
              </w:rPr>
              <w:t>&lt;0.1</w:t>
            </w:r>
          </w:p>
        </w:tc>
      </w:tr>
    </w:tbl>
    <w:p w14:paraId="1BD6FC97" w14:textId="3117C6AD" w:rsidR="00942607" w:rsidRPr="004766D8" w:rsidRDefault="00942607" w:rsidP="00942607">
      <w:r>
        <w:t>Further Ingredient information is available here: </w:t>
      </w:r>
      <w:hyperlink r:id="rId11"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4.1. Description of first aid measures </w:t>
      </w:r>
    </w:p>
    <w:p w14:paraId="3876A6FD" w14:textId="7267E14B" w:rsidR="005A0414" w:rsidRDefault="00567DAB" w:rsidP="00C23D93">
      <w:pPr>
        <w:ind w:left="2160" w:hanging="2160"/>
      </w:pPr>
      <w:r>
        <w:t>Inhalation</w:t>
      </w:r>
      <w:r>
        <w:tab/>
      </w:r>
      <w:r w:rsidR="00C23D93" w:rsidRPr="00C23D93">
        <w:t>If breathing is difficult, remove victim to fresh air and keep at rest in a position comfortable for breathing</w:t>
      </w:r>
    </w:p>
    <w:p w14:paraId="59AA19C3" w14:textId="33DFF6B6" w:rsidR="00567DAB" w:rsidRDefault="00567DAB" w:rsidP="00567DAB">
      <w:pPr>
        <w:ind w:left="2160" w:hanging="2160"/>
      </w:pPr>
      <w:r>
        <w:t>Skin Contact</w:t>
      </w:r>
      <w:r>
        <w:tab/>
      </w:r>
      <w:r w:rsidR="00C23D93" w:rsidRPr="00C23D93">
        <w:t>Wash skin with water.</w:t>
      </w:r>
    </w:p>
    <w:p w14:paraId="7DD04498" w14:textId="337381CF" w:rsidR="00567DAB" w:rsidRDefault="00567DAB" w:rsidP="00567DAB">
      <w:pPr>
        <w:ind w:left="2160" w:hanging="2160"/>
      </w:pPr>
      <w:r>
        <w:t>Eye Contact</w:t>
      </w:r>
      <w:r>
        <w:tab/>
      </w:r>
      <w:r w:rsidR="00C23D93" w:rsidRPr="00C23D93">
        <w:t>Flush eyes with water for at least 15 minutes.</w:t>
      </w:r>
    </w:p>
    <w:p w14:paraId="2B7294BD" w14:textId="4A668B85" w:rsidR="00567DAB" w:rsidRPr="005A0414" w:rsidRDefault="00567DAB" w:rsidP="00567DAB">
      <w:pPr>
        <w:ind w:left="2160" w:hanging="2160"/>
      </w:pPr>
      <w:r>
        <w:t>Ingestion</w:t>
      </w:r>
      <w:r>
        <w:tab/>
      </w:r>
      <w:r w:rsidR="00C23D93" w:rsidRPr="00C23D93">
        <w:t>Wash out mouth with water.</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12444508" w14:textId="77777777" w:rsidR="00C23D93" w:rsidRDefault="00C23D93" w:rsidP="00C23D93">
      <w:pPr>
        <w:pStyle w:val="CM4"/>
        <w:spacing w:before="60" w:after="60"/>
        <w:ind w:left="720" w:firstLine="720"/>
        <w:rPr>
          <w:rFonts w:ascii="Calibri" w:eastAsia="Calibri" w:hAnsi="Calibri" w:cs="Times New Roman"/>
          <w:sz w:val="22"/>
          <w:szCs w:val="22"/>
        </w:rPr>
      </w:pPr>
      <w:r w:rsidRPr="00C23D93">
        <w:rPr>
          <w:rFonts w:ascii="Calibri" w:eastAsia="Calibri" w:hAnsi="Calibri" w:cs="Times New Roman"/>
          <w:sz w:val="22"/>
          <w:szCs w:val="22"/>
        </w:rPr>
        <w:t>None anticipated. Treat symptomatically</w:t>
      </w:r>
    </w:p>
    <w:p w14:paraId="37A969DA" w14:textId="77777777" w:rsidR="00C23D93" w:rsidRDefault="00C23D93" w:rsidP="00CF5BEB">
      <w:pPr>
        <w:pStyle w:val="CM4"/>
        <w:spacing w:before="60" w:after="60"/>
        <w:rPr>
          <w:rFonts w:ascii="Calibri" w:eastAsia="Calibri" w:hAnsi="Calibri" w:cs="Times New Roman"/>
          <w:b/>
          <w:sz w:val="22"/>
          <w:szCs w:val="22"/>
        </w:rPr>
      </w:pPr>
    </w:p>
    <w:p w14:paraId="669E7748" w14:textId="6018EF83"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50979368" w14:textId="35865E09" w:rsidR="00260683" w:rsidRPr="00C23D93" w:rsidRDefault="00C23D93" w:rsidP="00C23D93">
      <w:pPr>
        <w:pStyle w:val="NoSpacing"/>
        <w:ind w:left="720" w:firstLine="720"/>
      </w:pPr>
      <w:r w:rsidRPr="00C23D93">
        <w:t>Unlikely to be required but if necessary treat symptomatically.</w:t>
      </w: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2452875C" w:rsidR="00CF5BEB" w:rsidRPr="00CF5BEB" w:rsidRDefault="00567DAB" w:rsidP="00CF5BEB">
      <w:r>
        <w:tab/>
      </w:r>
      <w:r>
        <w:tab/>
      </w:r>
      <w:r w:rsidR="00C23D93">
        <w:t xml:space="preserve">None anticipated. </w:t>
      </w:r>
      <w:r w:rsidR="00C23D93" w:rsidRPr="00C23D93">
        <w:t>Heating may cause decomposition.</w:t>
      </w:r>
    </w:p>
    <w:p w14:paraId="7F0E2BF6" w14:textId="77777777" w:rsidR="00C61720"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5DB96FE8" w14:textId="5D1B86AB" w:rsidR="0056685F" w:rsidRDefault="00C23D93" w:rsidP="004766D8">
      <w:pPr>
        <w:pStyle w:val="NoSpacing"/>
        <w:rPr>
          <w:color w:val="000000"/>
        </w:rPr>
      </w:pPr>
      <w:r>
        <w:rPr>
          <w:color w:val="000000"/>
        </w:rPr>
        <w:tab/>
      </w:r>
      <w:r>
        <w:rPr>
          <w:color w:val="000000"/>
        </w:rPr>
        <w:tab/>
      </w:r>
      <w:r w:rsidRPr="00C23D93">
        <w:rPr>
          <w:color w:val="000000"/>
        </w:rPr>
        <w:t>As appropriate for surrounding fire.</w:t>
      </w: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6E05FE97" w14:textId="77777777" w:rsidR="00C23D93" w:rsidRDefault="00C23D93" w:rsidP="00C23D93">
      <w:pPr>
        <w:pStyle w:val="CM4"/>
        <w:spacing w:before="60" w:after="60"/>
        <w:ind w:left="720" w:firstLine="720"/>
        <w:rPr>
          <w:rFonts w:ascii="Calibri" w:eastAsia="Calibri" w:hAnsi="Calibri" w:cs="Times New Roman"/>
          <w:sz w:val="22"/>
          <w:szCs w:val="22"/>
        </w:rPr>
      </w:pPr>
      <w:r w:rsidRPr="00C23D93">
        <w:rPr>
          <w:rFonts w:ascii="Calibri" w:eastAsia="Calibri" w:hAnsi="Calibri" w:cs="Times New Roman"/>
          <w:sz w:val="22"/>
          <w:szCs w:val="22"/>
        </w:rPr>
        <w:t>Provide adequate ventilation. Wear suitable gloves if prolonged skin contact is likely.</w:t>
      </w:r>
    </w:p>
    <w:p w14:paraId="101B937A" w14:textId="77777777" w:rsidR="00C23D93" w:rsidRDefault="00C23D93" w:rsidP="00C23D93">
      <w:pPr>
        <w:pStyle w:val="CM4"/>
        <w:spacing w:before="60" w:after="60"/>
        <w:rPr>
          <w:rFonts w:ascii="Calibri" w:eastAsia="Calibri" w:hAnsi="Calibri" w:cs="Times New Roman"/>
          <w:b/>
          <w:sz w:val="22"/>
          <w:szCs w:val="22"/>
        </w:rPr>
      </w:pPr>
    </w:p>
    <w:p w14:paraId="588B03B8" w14:textId="7704D991" w:rsidR="00CF5BEB" w:rsidRPr="00C23D93" w:rsidRDefault="00CF5BEB" w:rsidP="00C23D93">
      <w:pPr>
        <w:pStyle w:val="CM4"/>
        <w:spacing w:before="60" w:after="60"/>
        <w:rPr>
          <w:rFonts w:ascii="Calibri" w:eastAsia="Calibri" w:hAnsi="Calibri" w:cs="Times New Roman"/>
          <w:sz w:val="22"/>
          <w:szCs w:val="22"/>
        </w:rPr>
      </w:pPr>
      <w:r w:rsidRPr="00CF5BEB">
        <w:rPr>
          <w:rFonts w:ascii="Calibri" w:eastAsia="Calibri" w:hAnsi="Calibri" w:cs="Times New Roman"/>
          <w:b/>
          <w:sz w:val="22"/>
          <w:szCs w:val="22"/>
        </w:rPr>
        <w:t xml:space="preserve">6.2. Environmental precautions </w:t>
      </w:r>
    </w:p>
    <w:p w14:paraId="681A7E49" w14:textId="2F795C97" w:rsidR="00CF5BEB" w:rsidRPr="00CF5BEB" w:rsidRDefault="00621664" w:rsidP="00CF5BEB">
      <w:r>
        <w:tab/>
      </w:r>
      <w:r w:rsidR="00E61927" w:rsidRPr="00E61927">
        <w:t>Do not release large quantities into the surface water or into drains</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3E8A0E6E" w14:textId="5DE1D143" w:rsidR="00621664" w:rsidRPr="00621664" w:rsidRDefault="00621664" w:rsidP="00621664">
      <w:pPr>
        <w:ind w:left="720"/>
      </w:pPr>
      <w:r>
        <w:t xml:space="preserve">Adsorb spillages onto sand, earth or any suitable adsorbent material. </w:t>
      </w:r>
    </w:p>
    <w:p w14:paraId="4CA15C26" w14:textId="77777777" w:rsidR="00CF5BEB" w:rsidRPr="00CF5BEB" w:rsidRDefault="00CF5BEB" w:rsidP="00CF5BEB"/>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72465FBC" w:rsidR="00CF5BEB" w:rsidRPr="00CF5BEB" w:rsidRDefault="00E61927" w:rsidP="00621664">
      <w:pPr>
        <w:ind w:left="720"/>
      </w:pPr>
      <w:r>
        <w:t>Not known.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01119666" w:rsidR="00FA62BA" w:rsidRPr="00FA62BA" w:rsidRDefault="00FA62BA" w:rsidP="00FA62BA">
      <w:r>
        <w:tab/>
      </w:r>
      <w:r w:rsidR="00E61927">
        <w:t>Cleaning of toilets</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77777777" w:rsidR="00FA62BA" w:rsidRDefault="00FA62BA" w:rsidP="00FA62BA">
      <w:pPr>
        <w:pStyle w:val="NoSpacing"/>
        <w:ind w:left="720"/>
      </w:pPr>
      <w:r>
        <w:t>Not normally required for domestic use.</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0D1FA6EB" w:rsidR="00FA62BA" w:rsidRDefault="00FA62BA" w:rsidP="004766D8">
      <w:pPr>
        <w:pStyle w:val="NoSpacing"/>
        <w:ind w:left="720"/>
      </w:pPr>
      <w:r>
        <w:t>Not normally required for domestic use.</w:t>
      </w:r>
    </w:p>
    <w:p w14:paraId="38D2FF95" w14:textId="77777777" w:rsidR="004766D8" w:rsidRPr="00ED25FC" w:rsidRDefault="004766D8" w:rsidP="00945BF2">
      <w:pPr>
        <w:pStyle w:val="NoSpacing"/>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65CC5F5D" w:rsidR="00FA62BA" w:rsidRDefault="00E61927" w:rsidP="004766D8">
      <w:pPr>
        <w:pStyle w:val="NoSpacing"/>
        <w:ind w:left="720"/>
        <w:rPr>
          <w:b/>
        </w:rPr>
      </w:pPr>
      <w:r>
        <w:rPr>
          <w:noProof/>
        </w:rPr>
        <w:t>No occupational exposure limit assigned.</w:t>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10CFCFB2" w:rsidR="00FA62BA" w:rsidRPr="00ED25FC" w:rsidRDefault="00FA62BA" w:rsidP="004766D8">
      <w:pPr>
        <w:pStyle w:val="NoSpacing"/>
        <w:ind w:left="720"/>
      </w:pPr>
      <w:r>
        <w:lastRenderedPageBreak/>
        <w:tab/>
      </w:r>
      <w:r w:rsidR="00E61927">
        <w:t>Clear/colourless</w:t>
      </w:r>
    </w:p>
    <w:p w14:paraId="6E6DBF00" w14:textId="77777777" w:rsidR="004766D8" w:rsidRPr="00ED25FC" w:rsidRDefault="004766D8" w:rsidP="004766D8">
      <w:pPr>
        <w:pStyle w:val="NoSpacing"/>
        <w:ind w:left="720"/>
      </w:pPr>
      <w:r>
        <w:rPr>
          <w:b/>
        </w:rPr>
        <w:t>Odour</w:t>
      </w:r>
    </w:p>
    <w:p w14:paraId="03454D07" w14:textId="09E75F76" w:rsidR="00BB55E3" w:rsidRDefault="00FA62BA" w:rsidP="004766D8">
      <w:pPr>
        <w:pStyle w:val="NoSpacing"/>
      </w:pPr>
      <w:r>
        <w:tab/>
      </w:r>
      <w:r>
        <w:tab/>
      </w:r>
      <w:r w:rsidR="00E61927">
        <w:t>Perfumed</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14F3A7D" w:rsidR="00FA62BA" w:rsidRDefault="00FA62BA" w:rsidP="00FA62BA">
      <w:r>
        <w:tab/>
      </w:r>
      <w:r>
        <w:tab/>
      </w:r>
      <w:r>
        <w:tab/>
      </w:r>
      <w:r>
        <w:tab/>
      </w:r>
      <w:r w:rsidR="00E61927" w:rsidRPr="00E61927">
        <w:t xml:space="preserve">Calculated acute toxicity estimate (ATE) Calc ATE – 310559.00000  </w:t>
      </w:r>
    </w:p>
    <w:p w14:paraId="73AC3C36" w14:textId="77777777" w:rsidR="00E61927" w:rsidRDefault="00E61927" w:rsidP="00260683">
      <w:pPr>
        <w:pStyle w:val="ListParagraph"/>
        <w:ind w:left="0"/>
      </w:pPr>
      <w:r w:rsidRPr="00E61927">
        <w:t>Acute toxicity  - Skin Contact</w:t>
      </w:r>
      <w:r>
        <w:t>:</w:t>
      </w:r>
      <w:r w:rsidRPr="00E61927">
        <w:t xml:space="preserve"> </w:t>
      </w:r>
      <w:r>
        <w:tab/>
      </w:r>
      <w:r w:rsidRPr="00E61927">
        <w:t xml:space="preserve">Not classified.  </w:t>
      </w:r>
    </w:p>
    <w:p w14:paraId="6CA90ECC" w14:textId="318ECFF7" w:rsidR="00260683" w:rsidRDefault="00E61927" w:rsidP="00E61927">
      <w:pPr>
        <w:pStyle w:val="ListParagraph"/>
        <w:ind w:left="2160" w:firstLine="720"/>
      </w:pPr>
      <w:r w:rsidRPr="00E61927">
        <w:t>Calculated acute toxicity estimate (ATE) Calc ATE – 1000000.00000</w:t>
      </w:r>
    </w:p>
    <w:p w14:paraId="4ECD0362" w14:textId="77777777" w:rsidR="00E61927" w:rsidRPr="00ED25FC" w:rsidRDefault="00E61927" w:rsidP="00E61927">
      <w:pPr>
        <w:pStyle w:val="ListParagraph"/>
        <w:ind w:left="2160" w:firstLine="72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lastRenderedPageBreak/>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Bioaccumulative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vPvB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64FB3374" w14:textId="1130DE23" w:rsidR="001419AE" w:rsidRPr="001419AE" w:rsidRDefault="001419AE" w:rsidP="001419AE">
      <w:r>
        <w:tab/>
      </w:r>
      <w:r w:rsidR="00E61927" w:rsidRPr="00E61927">
        <w:t>No special precautions are required for this product.</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396FC61" w14:textId="77777777" w:rsidR="00945BF2" w:rsidRDefault="00945BF2" w:rsidP="00BB55E3">
      <w:pPr>
        <w:pStyle w:val="CM4"/>
        <w:spacing w:before="60" w:after="60"/>
        <w:rPr>
          <w:rFonts w:ascii="Calibri" w:eastAsia="Calibri" w:hAnsi="Calibri" w:cs="Times New Roman"/>
          <w:b/>
          <w:sz w:val="22"/>
          <w:szCs w:val="22"/>
        </w:rPr>
      </w:pPr>
    </w:p>
    <w:p w14:paraId="6CC9B6C0" w14:textId="530C8D56"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Regulations  -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04FF90C5" w:rsidR="009C61BD" w:rsidRDefault="009C61BD" w:rsidP="009C61BD">
      <w:pPr>
        <w:spacing w:after="0"/>
      </w:pPr>
      <w:r>
        <w:t xml:space="preserve">REACH: Annex XVII Restrictions on the manufacture, placing on the market and use of certain dangerous substances, mixtures and articles </w:t>
      </w:r>
      <w:r w:rsidR="007F1A65">
        <w:t>– Not listed</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Plan  (CoRAP)  Not listed </w:t>
      </w:r>
    </w:p>
    <w:p w14:paraId="06DDA7AB" w14:textId="77777777" w:rsidR="007F1A65" w:rsidRDefault="007F1A65" w:rsidP="009C61BD">
      <w:pPr>
        <w:spacing w:after="0"/>
      </w:pPr>
    </w:p>
    <w:p w14:paraId="48DA8F15" w14:textId="1F8CA61F" w:rsidR="007F1A65" w:rsidRDefault="009C61BD" w:rsidP="009C61BD">
      <w:pPr>
        <w:spacing w:after="0"/>
      </w:pPr>
      <w:r>
        <w:t xml:space="preserve">Regulation (EC) N° 850/2004 of the European Parliament and of the Council on persistent organic pollutants </w:t>
      </w:r>
      <w:r w:rsidR="00E61927">
        <w:t xml:space="preserve"> Not listed</w:t>
      </w:r>
    </w:p>
    <w:p w14:paraId="3625188C" w14:textId="77777777" w:rsidR="007F1A65" w:rsidRDefault="007F1A65" w:rsidP="009C61BD">
      <w:pPr>
        <w:spacing w:after="0"/>
      </w:pPr>
    </w:p>
    <w:p w14:paraId="10D5F8A5" w14:textId="482B8821" w:rsidR="007F1A65" w:rsidRDefault="009C61BD" w:rsidP="009C61BD">
      <w:pPr>
        <w:spacing w:after="0"/>
      </w:pPr>
      <w:r>
        <w:t>Regulation (EC) N° 2037/2000 on substances that deplete the ozone layer</w:t>
      </w:r>
    </w:p>
    <w:p w14:paraId="49122896" w14:textId="77777777" w:rsidR="007F1A65" w:rsidRDefault="007F1A65" w:rsidP="009C61BD">
      <w:pPr>
        <w:spacing w:after="0"/>
      </w:pPr>
    </w:p>
    <w:p w14:paraId="6E4C642D" w14:textId="2F839842" w:rsidR="009C61BD" w:rsidRDefault="009C61BD" w:rsidP="009C61BD">
      <w:pPr>
        <w:spacing w:after="0"/>
      </w:pPr>
      <w:r>
        <w:t>Regulation (EU) N° 649/2012 of the European Parliament and of the Council concerning the export and import of hazardous chemicals National regulations</w:t>
      </w:r>
      <w:r w:rsidR="00E61927">
        <w:t xml:space="preserve"> - </w:t>
      </w:r>
      <w:r w:rsidR="00E61927" w:rsidRPr="00E61927">
        <w:t>Didecyldimethylammonium chloride (7173-51-5)</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342B86C0" w:rsidR="007F1A65" w:rsidRDefault="007F1A65">
      <w:pPr>
        <w:rPr>
          <w:rFonts w:asciiTheme="minorHAnsi" w:hAnsiTheme="minorHAnsi" w:cstheme="minorHAnsi"/>
          <w:bCs/>
        </w:rPr>
      </w:pPr>
      <w:r>
        <w:rPr>
          <w:rFonts w:asciiTheme="minorHAnsi" w:hAnsiTheme="minorHAnsi" w:cstheme="minorHAnsi"/>
          <w:bCs/>
        </w:rPr>
        <w:t>Hazard Pictogram(s)</w:t>
      </w:r>
      <w:r w:rsidR="00E61927">
        <w:rPr>
          <w:rFonts w:asciiTheme="minorHAnsi" w:hAnsiTheme="minorHAnsi" w:cstheme="minorHAnsi"/>
          <w:bCs/>
        </w:rPr>
        <w:t xml:space="preserve"> None</w:t>
      </w:r>
    </w:p>
    <w:p w14:paraId="413B9EC9" w14:textId="40D340D0" w:rsidR="007F1A65" w:rsidRDefault="007F1A65" w:rsidP="007F1A65">
      <w:pPr>
        <w:ind w:left="720" w:firstLine="720"/>
        <w:rPr>
          <w:noProof/>
        </w:rPr>
      </w:pPr>
      <w:r>
        <w:rPr>
          <w:noProof/>
        </w:rPr>
        <w:t>GHS05</w:t>
      </w:r>
      <w:r w:rsidRPr="007F1A65">
        <w:rPr>
          <w:noProof/>
        </w:rPr>
        <w:t xml:space="preserve"> </w:t>
      </w:r>
      <w:r>
        <w:rPr>
          <w:noProof/>
        </w:rPr>
        <w:drawing>
          <wp:inline distT="0" distB="0" distL="0" distR="0" wp14:anchorId="4ECB6C23" wp14:editId="6D004857">
            <wp:extent cx="100965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9650" cy="1038225"/>
                    </a:xfrm>
                    <a:prstGeom prst="rect">
                      <a:avLst/>
                    </a:prstGeom>
                  </pic:spPr>
                </pic:pic>
              </a:graphicData>
            </a:graphic>
          </wp:inline>
        </w:drawing>
      </w:r>
    </w:p>
    <w:p w14:paraId="036A3FC9" w14:textId="5E47AB65" w:rsidR="007F1A65" w:rsidRDefault="007F1A65" w:rsidP="007F1A65">
      <w:pPr>
        <w:pStyle w:val="NoSpacing"/>
        <w:ind w:firstLine="720"/>
      </w:pPr>
      <w:r>
        <w:t>GHSO8: GHS: health hazard</w:t>
      </w:r>
    </w:p>
    <w:p w14:paraId="7E8723EB" w14:textId="1CF804DF" w:rsidR="007F1A65" w:rsidRDefault="007F1A65" w:rsidP="007F1A65">
      <w:pPr>
        <w:pStyle w:val="NoSpacing"/>
        <w:ind w:firstLine="720"/>
      </w:pPr>
      <w:r>
        <w:lastRenderedPageBreak/>
        <w:t>GHS07: GHS: exclamation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212C25CF" w14:textId="447A609E" w:rsidR="007F1A65" w:rsidRDefault="007F1A65" w:rsidP="007F1A65">
      <w:pPr>
        <w:pStyle w:val="NoSpacing"/>
      </w:pPr>
      <w:r>
        <w:t>Hazard classification</w:t>
      </w:r>
      <w:r>
        <w:tab/>
        <w:t>Acute Tox. 4: Acute toxicity, Category 4</w:t>
      </w:r>
    </w:p>
    <w:p w14:paraId="25D960B8" w14:textId="00B0BB65" w:rsidR="007F1A65" w:rsidRDefault="007F1A65" w:rsidP="007F1A65">
      <w:pPr>
        <w:pStyle w:val="NoSpacing"/>
      </w:pPr>
      <w:r>
        <w:tab/>
      </w:r>
      <w:r>
        <w:tab/>
      </w:r>
      <w:r>
        <w:tab/>
        <w:t>Aquatic Acute 1: Hazardous to aquatic environment, Acute, Category 1</w:t>
      </w:r>
    </w:p>
    <w:p w14:paraId="1711D3B5" w14:textId="362D8B9A" w:rsidR="007F1A65" w:rsidRDefault="007F1A65" w:rsidP="007F1A65">
      <w:pPr>
        <w:pStyle w:val="NoSpacing"/>
      </w:pPr>
      <w:r>
        <w:tab/>
      </w:r>
      <w:r>
        <w:tab/>
      </w:r>
      <w:r>
        <w:tab/>
        <w:t xml:space="preserve">Aquatic Chronic 2: Hazardous to aquatic environment, Chronic, Category </w:t>
      </w:r>
      <w:r w:rsidR="00E61927">
        <w:t>3</w:t>
      </w:r>
    </w:p>
    <w:p w14:paraId="12D324DA" w14:textId="24A00D41" w:rsidR="007F1A65" w:rsidRDefault="007F1A65" w:rsidP="007F1A65">
      <w:pPr>
        <w:pStyle w:val="NoSpacing"/>
      </w:pPr>
      <w:r>
        <w:tab/>
      </w:r>
      <w:r>
        <w:tab/>
      </w:r>
      <w:r>
        <w:tab/>
      </w:r>
      <w:r w:rsidR="004F045C">
        <w:t>Eye Dam. 1: Serious eye damage/irritation, Category 1</w:t>
      </w:r>
    </w:p>
    <w:p w14:paraId="2B293D46" w14:textId="4A5587D2" w:rsidR="004F045C" w:rsidRDefault="004F045C" w:rsidP="007F1A65">
      <w:pPr>
        <w:pStyle w:val="NoSpacing"/>
      </w:pPr>
      <w:r>
        <w:tab/>
      </w:r>
      <w:r>
        <w:tab/>
      </w:r>
      <w:r>
        <w:tab/>
        <w:t>Eye Irrit. 2: Serious eye damage/irritation, Category 2</w:t>
      </w:r>
    </w:p>
    <w:p w14:paraId="16867CD4" w14:textId="71B9087D" w:rsidR="004F045C" w:rsidRDefault="004F045C" w:rsidP="00E61927">
      <w:pPr>
        <w:pStyle w:val="NoSpacing"/>
      </w:pPr>
      <w:r>
        <w:tab/>
      </w:r>
      <w:r>
        <w:tab/>
      </w:r>
      <w:r>
        <w:tab/>
        <w:t>Eye Irrit. 2A: Serious eye damage/irritation, Category 2A</w:t>
      </w:r>
    </w:p>
    <w:p w14:paraId="6287A51C" w14:textId="60B85BB3" w:rsidR="00E61927" w:rsidRDefault="00E61927" w:rsidP="00E61927">
      <w:pPr>
        <w:pStyle w:val="NoSpacing"/>
      </w:pPr>
      <w:r>
        <w:tab/>
      </w:r>
      <w:r>
        <w:tab/>
      </w:r>
      <w:r>
        <w:tab/>
        <w:t>Skin Corr. 1A: Skin corrosion/irritation, Category 1A</w:t>
      </w:r>
    </w:p>
    <w:p w14:paraId="1BA2D006" w14:textId="5F2182D9" w:rsidR="00E61927" w:rsidRDefault="00E61927" w:rsidP="00E61927">
      <w:pPr>
        <w:pStyle w:val="NoSpacing"/>
      </w:pPr>
      <w:r>
        <w:tab/>
      </w:r>
      <w:r>
        <w:tab/>
      </w:r>
      <w:r>
        <w:tab/>
        <w:t>Skin Corr. 1B: Skin corrosion/irriation, Category 1B</w:t>
      </w:r>
    </w:p>
    <w:p w14:paraId="3A9A8413" w14:textId="384BA5A5" w:rsidR="004F045C" w:rsidRDefault="004F045C" w:rsidP="007F1A65">
      <w:pPr>
        <w:pStyle w:val="NoSpacing"/>
      </w:pPr>
      <w:r>
        <w:tab/>
      </w:r>
      <w:r>
        <w:tab/>
      </w:r>
      <w:r>
        <w:tab/>
        <w:t>Skin Irrit.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0FB84435" w14:textId="0B9E4AE6" w:rsidR="004F045C" w:rsidRDefault="004F045C" w:rsidP="007F1A65">
      <w:pPr>
        <w:pStyle w:val="NoSpacing"/>
      </w:pPr>
      <w:r>
        <w:t>Hazard Statement(s)</w:t>
      </w:r>
      <w:r>
        <w:tab/>
        <w:t>H302: Harmful if swallowed.</w:t>
      </w:r>
    </w:p>
    <w:p w14:paraId="52AC04CA" w14:textId="36E61041" w:rsidR="004F045C" w:rsidRDefault="004F045C" w:rsidP="007F1A65">
      <w:pPr>
        <w:pStyle w:val="NoSpacing"/>
      </w:pPr>
      <w:r>
        <w:tab/>
      </w:r>
      <w:r>
        <w:tab/>
      </w:r>
      <w:r>
        <w:tab/>
      </w:r>
      <w:r w:rsidR="00E61927">
        <w:t>H312: Harmful in contact with skin.</w:t>
      </w:r>
      <w:r>
        <w:t xml:space="preserve"> </w:t>
      </w:r>
    </w:p>
    <w:p w14:paraId="73EC1726" w14:textId="7CB72202" w:rsidR="004F045C" w:rsidRDefault="004F045C" w:rsidP="007F1A65">
      <w:pPr>
        <w:pStyle w:val="NoSpacing"/>
      </w:pPr>
      <w:r>
        <w:tab/>
      </w:r>
      <w:r>
        <w:tab/>
      </w:r>
      <w:r>
        <w:tab/>
      </w:r>
      <w:r w:rsidR="00E61927">
        <w:t>H314: Causes severe skin burns and eye damage.</w:t>
      </w:r>
    </w:p>
    <w:p w14:paraId="74410341" w14:textId="57AFBB69" w:rsidR="004F045C" w:rsidRDefault="004F045C" w:rsidP="007F1A65">
      <w:pPr>
        <w:pStyle w:val="NoSpacing"/>
      </w:pPr>
      <w:r>
        <w:tab/>
      </w:r>
      <w:r>
        <w:tab/>
      </w:r>
      <w:r>
        <w:tab/>
      </w:r>
      <w:r w:rsidR="00E61927">
        <w:t>H315: Causes skin irritation.</w:t>
      </w:r>
    </w:p>
    <w:p w14:paraId="3FA5C562" w14:textId="54FA4078" w:rsidR="004F045C" w:rsidRDefault="004F045C" w:rsidP="007F1A65">
      <w:pPr>
        <w:pStyle w:val="NoSpacing"/>
      </w:pPr>
      <w:r>
        <w:tab/>
      </w:r>
      <w:r>
        <w:tab/>
      </w:r>
      <w:r>
        <w:tab/>
      </w:r>
      <w:r w:rsidR="00E61927">
        <w:t>H317: May cause an allergic skin reaction.</w:t>
      </w:r>
    </w:p>
    <w:p w14:paraId="66283F7E" w14:textId="27EF6F38" w:rsidR="004F045C" w:rsidRDefault="004F045C" w:rsidP="004F045C">
      <w:pPr>
        <w:pStyle w:val="NoSpacing"/>
        <w:ind w:left="2160"/>
      </w:pPr>
      <w:r>
        <w:t>H3</w:t>
      </w:r>
      <w:r w:rsidR="00E61927">
        <w:t>18: Causes serious eye damage.</w:t>
      </w:r>
    </w:p>
    <w:p w14:paraId="38AA05C4" w14:textId="3CD72090" w:rsidR="004F045C" w:rsidRDefault="00E61927" w:rsidP="004F045C">
      <w:pPr>
        <w:pStyle w:val="NoSpacing"/>
        <w:ind w:left="2160"/>
      </w:pPr>
      <w:r>
        <w:t>H319: Causes serious eye irritation.</w:t>
      </w:r>
    </w:p>
    <w:p w14:paraId="1F263AA2" w14:textId="5E8DC377" w:rsidR="004F045C" w:rsidRDefault="004F045C" w:rsidP="004F045C">
      <w:pPr>
        <w:pStyle w:val="NoSpacing"/>
        <w:ind w:left="2160"/>
      </w:pPr>
      <w:r>
        <w:t>H400: Very toxic to aquatic life.</w:t>
      </w:r>
    </w:p>
    <w:p w14:paraId="7F9097C0" w14:textId="0C26762D" w:rsidR="004F045C" w:rsidRDefault="004F045C" w:rsidP="004F045C">
      <w:pPr>
        <w:pStyle w:val="NoSpacing"/>
        <w:ind w:left="2160"/>
      </w:pPr>
      <w:r>
        <w:t>H411: Toxic to aquatic life with long lasting effects.</w:t>
      </w:r>
    </w:p>
    <w:p w14:paraId="3A904602" w14:textId="77777777" w:rsidR="00414BE6" w:rsidRDefault="00414BE6" w:rsidP="004F045C">
      <w:pPr>
        <w:pStyle w:val="NoSpacing"/>
        <w:ind w:left="2160"/>
      </w:pPr>
    </w:p>
    <w:p w14:paraId="5D89E970" w14:textId="467B94F0" w:rsidR="00414BE6" w:rsidRDefault="00414BE6" w:rsidP="00414BE6">
      <w:pPr>
        <w:pStyle w:val="NoSpacing"/>
      </w:pPr>
      <w:r>
        <w:t xml:space="preserve">Precautionary </w:t>
      </w:r>
      <w:r>
        <w:tab/>
      </w:r>
      <w:r>
        <w:tab/>
      </w:r>
      <w:r w:rsidR="00E61927">
        <w:t>None</w:t>
      </w:r>
    </w:p>
    <w:p w14:paraId="26685FF5" w14:textId="0890B571" w:rsidR="00414BE6" w:rsidRDefault="00414BE6" w:rsidP="00E61927">
      <w:pPr>
        <w:pStyle w:val="NoSpacing"/>
        <w:ind w:left="2160" w:hanging="2160"/>
      </w:pPr>
      <w:r>
        <w:t xml:space="preserve">Statement(s) </w:t>
      </w:r>
      <w:r>
        <w:tab/>
        <w:t xml:space="preserve"> </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Organica (UK) Ltd gives no warranty as to the fitness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7B9F4313" w14:textId="76F09E36" w:rsidR="007F1A65" w:rsidRPr="007F1A65" w:rsidRDefault="007F1A65" w:rsidP="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p w14:paraId="011A949B" w14:textId="77777777" w:rsidR="007F1A65" w:rsidRPr="00BB55E3" w:rsidRDefault="007F1A65">
      <w:pPr>
        <w:rPr>
          <w:rFonts w:ascii="Arial" w:hAnsi="Arial" w:cs="Arial"/>
          <w:b/>
          <w:bCs/>
          <w:color w:val="CC0000"/>
          <w:sz w:val="29"/>
          <w:szCs w:val="29"/>
        </w:rPr>
      </w:pPr>
    </w:p>
    <w:sectPr w:rsidR="007F1A65" w:rsidRPr="00BB55E3" w:rsidSect="005A11A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4EF27" w14:textId="77777777" w:rsidR="0069135E" w:rsidRDefault="0069135E" w:rsidP="00D63AFA">
      <w:pPr>
        <w:spacing w:after="0" w:line="240" w:lineRule="auto"/>
      </w:pPr>
      <w:r>
        <w:separator/>
      </w:r>
    </w:p>
  </w:endnote>
  <w:endnote w:type="continuationSeparator" w:id="0">
    <w:p w14:paraId="186395AE" w14:textId="77777777" w:rsidR="0069135E" w:rsidRDefault="0069135E"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B071" w14:textId="77777777" w:rsidR="0069135E" w:rsidRDefault="0069135E" w:rsidP="00D63AFA">
      <w:pPr>
        <w:spacing w:after="0" w:line="240" w:lineRule="auto"/>
      </w:pPr>
      <w:r>
        <w:separator/>
      </w:r>
    </w:p>
  </w:footnote>
  <w:footnote w:type="continuationSeparator" w:id="0">
    <w:p w14:paraId="51956FF9" w14:textId="77777777" w:rsidR="0069135E" w:rsidRDefault="0069135E"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6791B476" w:rsidR="00233167" w:rsidRDefault="00233167" w:rsidP="003C207C">
    <w:pPr>
      <w:pStyle w:val="NoSpacing"/>
      <w:ind w:left="1488"/>
      <w:rPr>
        <w:sz w:val="24"/>
        <w:szCs w:val="24"/>
      </w:rPr>
    </w:pPr>
    <w:r>
      <w:rPr>
        <w:sz w:val="24"/>
        <w:szCs w:val="24"/>
      </w:rPr>
      <w:t>Product:</w:t>
    </w:r>
    <w:r w:rsidR="00F90BB6">
      <w:rPr>
        <w:sz w:val="24"/>
        <w:szCs w:val="24"/>
      </w:rPr>
      <w:t xml:space="preserve"> </w:t>
    </w:r>
    <w:r w:rsidR="00A03252">
      <w:rPr>
        <w:sz w:val="24"/>
        <w:szCs w:val="24"/>
      </w:rPr>
      <w:t>Sparkling Wave Thick Active Toilet Gel</w:t>
    </w:r>
  </w:p>
  <w:p w14:paraId="231E8181" w14:textId="1C6EE01D" w:rsidR="00233167" w:rsidRDefault="00233167" w:rsidP="003C207C">
    <w:pPr>
      <w:pStyle w:val="NoSpacing"/>
      <w:ind w:left="1488"/>
      <w:rPr>
        <w:sz w:val="24"/>
        <w:szCs w:val="24"/>
      </w:rPr>
    </w:pPr>
    <w:r w:rsidRPr="00C44013">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6E4663"/>
    <w:multiLevelType w:val="multilevel"/>
    <w:tmpl w:val="0190281C"/>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17D7A"/>
    <w:rsid w:val="000422F4"/>
    <w:rsid w:val="00055C2D"/>
    <w:rsid w:val="00087ED9"/>
    <w:rsid w:val="000A1C48"/>
    <w:rsid w:val="000C4489"/>
    <w:rsid w:val="000D7678"/>
    <w:rsid w:val="0010036A"/>
    <w:rsid w:val="001419AE"/>
    <w:rsid w:val="00160062"/>
    <w:rsid w:val="00195A5A"/>
    <w:rsid w:val="001A5410"/>
    <w:rsid w:val="001C1D53"/>
    <w:rsid w:val="001C7DD9"/>
    <w:rsid w:val="001D0C4F"/>
    <w:rsid w:val="00233167"/>
    <w:rsid w:val="00260683"/>
    <w:rsid w:val="003237E7"/>
    <w:rsid w:val="003277DD"/>
    <w:rsid w:val="00331ABD"/>
    <w:rsid w:val="0037497B"/>
    <w:rsid w:val="003C207C"/>
    <w:rsid w:val="003C2D82"/>
    <w:rsid w:val="003C62B2"/>
    <w:rsid w:val="003D2CFE"/>
    <w:rsid w:val="00414BE6"/>
    <w:rsid w:val="00460649"/>
    <w:rsid w:val="004766D8"/>
    <w:rsid w:val="004910E8"/>
    <w:rsid w:val="004E5250"/>
    <w:rsid w:val="004F045C"/>
    <w:rsid w:val="00544801"/>
    <w:rsid w:val="0056685F"/>
    <w:rsid w:val="00567DAB"/>
    <w:rsid w:val="0058050E"/>
    <w:rsid w:val="005836DE"/>
    <w:rsid w:val="00585597"/>
    <w:rsid w:val="005A0414"/>
    <w:rsid w:val="005A11A3"/>
    <w:rsid w:val="005A79D9"/>
    <w:rsid w:val="005B0336"/>
    <w:rsid w:val="005D07C3"/>
    <w:rsid w:val="005F6932"/>
    <w:rsid w:val="00621664"/>
    <w:rsid w:val="00636B63"/>
    <w:rsid w:val="006517A4"/>
    <w:rsid w:val="0065596C"/>
    <w:rsid w:val="00687FD9"/>
    <w:rsid w:val="0069135E"/>
    <w:rsid w:val="00714CAD"/>
    <w:rsid w:val="00745E6D"/>
    <w:rsid w:val="007A3394"/>
    <w:rsid w:val="007B7A47"/>
    <w:rsid w:val="007F1A65"/>
    <w:rsid w:val="0082238E"/>
    <w:rsid w:val="00852E7F"/>
    <w:rsid w:val="0088319F"/>
    <w:rsid w:val="008A6107"/>
    <w:rsid w:val="00942607"/>
    <w:rsid w:val="00945BF2"/>
    <w:rsid w:val="009C61BD"/>
    <w:rsid w:val="009D4DCC"/>
    <w:rsid w:val="009F2CFD"/>
    <w:rsid w:val="00A03252"/>
    <w:rsid w:val="00A62B1C"/>
    <w:rsid w:val="00AB4D02"/>
    <w:rsid w:val="00AF0DB1"/>
    <w:rsid w:val="00B07EB6"/>
    <w:rsid w:val="00BB55E3"/>
    <w:rsid w:val="00C04FB6"/>
    <w:rsid w:val="00C1146E"/>
    <w:rsid w:val="00C23D93"/>
    <w:rsid w:val="00C44013"/>
    <w:rsid w:val="00C61720"/>
    <w:rsid w:val="00C61DCA"/>
    <w:rsid w:val="00CC52A7"/>
    <w:rsid w:val="00CE7F24"/>
    <w:rsid w:val="00CF5BEB"/>
    <w:rsid w:val="00D1445D"/>
    <w:rsid w:val="00D22A32"/>
    <w:rsid w:val="00D40885"/>
    <w:rsid w:val="00D63AFA"/>
    <w:rsid w:val="00D85D95"/>
    <w:rsid w:val="00DA3F3A"/>
    <w:rsid w:val="00DB4057"/>
    <w:rsid w:val="00DC6F2A"/>
    <w:rsid w:val="00DF047C"/>
    <w:rsid w:val="00E21CFB"/>
    <w:rsid w:val="00E61927"/>
    <w:rsid w:val="00E857CE"/>
    <w:rsid w:val="00ED25FC"/>
    <w:rsid w:val="00EF3396"/>
    <w:rsid w:val="00EF3C9B"/>
    <w:rsid w:val="00F136CC"/>
    <w:rsid w:val="00F90BB6"/>
    <w:rsid w:val="00FA62BA"/>
    <w:rsid w:val="00FB56AC"/>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725903827">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974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k.cleanright.eu/index.php?option=com_content&amp;task=view&amp;id=80&amp;Itemid=11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3.xml><?xml version="1.0" encoding="utf-8"?>
<ds:datastoreItem xmlns:ds="http://schemas.openxmlformats.org/officeDocument/2006/customXml" ds:itemID="{B0EE636E-5607-4B65-A4A8-E56835015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9978</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4</cp:revision>
  <dcterms:created xsi:type="dcterms:W3CDTF">2018-07-20T14:31:00Z</dcterms:created>
  <dcterms:modified xsi:type="dcterms:W3CDTF">2018-07-20T15:04:00Z</dcterms:modified>
</cp:coreProperties>
</file>