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65AB2" w14:textId="77777777" w:rsidR="004766D8" w:rsidRPr="00C61720" w:rsidRDefault="00055C2D" w:rsidP="004766D8">
      <w:pPr>
        <w:pStyle w:val="NoSpacing"/>
        <w:rPr>
          <w:sz w:val="24"/>
          <w:szCs w:val="24"/>
        </w:rPr>
      </w:pPr>
      <w:r>
        <w:rPr>
          <w:noProof/>
          <w:lang w:eastAsia="en-GB"/>
        </w:rPr>
        <w:drawing>
          <wp:anchor distT="0" distB="0" distL="114300" distR="114300" simplePos="0" relativeHeight="251657728" behindDoc="1" locked="0" layoutInCell="1" allowOverlap="1" wp14:anchorId="37D86A45" wp14:editId="0471A220">
            <wp:simplePos x="0" y="0"/>
            <wp:positionH relativeFrom="column">
              <wp:posOffset>4851400</wp:posOffset>
            </wp:positionH>
            <wp:positionV relativeFrom="paragraph">
              <wp:posOffset>-673100</wp:posOffset>
            </wp:positionV>
            <wp:extent cx="1498600" cy="749300"/>
            <wp:effectExtent l="19050" t="0" r="6350" b="0"/>
            <wp:wrapTight wrapText="bothSides">
              <wp:wrapPolygon edited="0">
                <wp:start x="-275" y="0"/>
                <wp:lineTo x="-275" y="20868"/>
                <wp:lineTo x="21692" y="20868"/>
                <wp:lineTo x="21692" y="0"/>
                <wp:lineTo x="-275" y="0"/>
              </wp:wrapPolygon>
            </wp:wrapTight>
            <wp:docPr id="2" name="Picture 2" descr="M&amp;S Quality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mp;S Quality management System"/>
                    <pic:cNvPicPr>
                      <a:picLocks noChangeAspect="1" noChangeArrowheads="1"/>
                    </pic:cNvPicPr>
                  </pic:nvPicPr>
                  <pic:blipFill>
                    <a:blip r:embed="rId10" r:link="rId11" cstate="print"/>
                    <a:srcRect r="71359"/>
                    <a:stretch>
                      <a:fillRect/>
                    </a:stretch>
                  </pic:blipFill>
                  <pic:spPr bwMode="auto">
                    <a:xfrm>
                      <a:off x="0" y="0"/>
                      <a:ext cx="1498600" cy="749300"/>
                    </a:xfrm>
                    <a:prstGeom prst="rect">
                      <a:avLst/>
                    </a:prstGeom>
                    <a:noFill/>
                    <a:ln w="9525">
                      <a:noFill/>
                      <a:miter lim="800000"/>
                      <a:headEnd/>
                      <a:tailEnd/>
                    </a:ln>
                  </pic:spPr>
                </pic:pic>
              </a:graphicData>
            </a:graphic>
          </wp:anchor>
        </w:drawing>
      </w:r>
      <w:r w:rsidR="00260683">
        <w:rPr>
          <w:rFonts w:ascii="Arial" w:hAnsi="Arial" w:cs="Arial"/>
          <w:b/>
          <w:bCs/>
          <w:color w:val="CC0000"/>
          <w:kern w:val="36"/>
          <w:sz w:val="34"/>
          <w:szCs w:val="34"/>
        </w:rPr>
        <w:t xml:space="preserve">Marks &amp; Spencer Homecare Products </w:t>
      </w:r>
      <w:r w:rsidR="00260683">
        <w:rPr>
          <w:rFonts w:ascii="Arial" w:hAnsi="Arial" w:cs="Arial"/>
          <w:b/>
          <w:bCs/>
          <w:color w:val="CC0000"/>
          <w:kern w:val="36"/>
          <w:sz w:val="34"/>
          <w:szCs w:val="34"/>
        </w:rPr>
        <w:br/>
        <w:t>Ingredients and Safety Data Sheet</w:t>
      </w:r>
    </w:p>
    <w:p w14:paraId="7E724C95" w14:textId="77777777" w:rsidR="00260683" w:rsidRDefault="00260683" w:rsidP="004766D8">
      <w:pPr>
        <w:pStyle w:val="NoSpacing"/>
        <w:rPr>
          <w:sz w:val="24"/>
          <w:szCs w:val="24"/>
        </w:rPr>
      </w:pPr>
    </w:p>
    <w:p w14:paraId="01F0DBF4" w14:textId="77777777" w:rsidR="004766D8" w:rsidRDefault="004766D8" w:rsidP="004766D8">
      <w:pPr>
        <w:pStyle w:val="NoSpacing"/>
      </w:pPr>
    </w:p>
    <w:p w14:paraId="1032E1CE"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0B0D5E3A" w14:textId="57D0620C" w:rsidR="004766D8" w:rsidRPr="0013194A" w:rsidRDefault="004766D8" w:rsidP="004766D8">
      <w:pPr>
        <w:ind w:firstLine="408"/>
        <w:rPr>
          <w:rFonts w:cs="Calibri"/>
          <w:bCs/>
        </w:rPr>
      </w:pPr>
      <w:r>
        <w:rPr>
          <w:b/>
        </w:rPr>
        <w:t>Product Name</w:t>
      </w:r>
      <w:r w:rsidR="006517A4">
        <w:rPr>
          <w:b/>
        </w:rPr>
        <w:t xml:space="preserve">: </w:t>
      </w:r>
      <w:r w:rsidR="0013194A" w:rsidRPr="0013194A">
        <w:rPr>
          <w:rFonts w:cs="Calibri"/>
          <w:bCs/>
        </w:rPr>
        <w:t>M&amp;</w:t>
      </w:r>
      <w:r w:rsidR="0059043F">
        <w:rPr>
          <w:rFonts w:cs="Calibri"/>
          <w:bCs/>
        </w:rPr>
        <w:t xml:space="preserve">S </w:t>
      </w:r>
      <w:r w:rsidR="00A36334">
        <w:rPr>
          <w:rFonts w:cs="Calibri"/>
          <w:bCs/>
        </w:rPr>
        <w:t>Fabric Freshener</w:t>
      </w:r>
    </w:p>
    <w:p w14:paraId="1AE49F01" w14:textId="0DB634A0" w:rsidR="005836DE" w:rsidRDefault="005836DE" w:rsidP="004766D8">
      <w:pPr>
        <w:ind w:firstLine="408"/>
        <w:rPr>
          <w:b/>
        </w:rPr>
      </w:pPr>
      <w:r w:rsidRPr="005836DE">
        <w:rPr>
          <w:b/>
        </w:rPr>
        <w:t>UPC:</w:t>
      </w:r>
      <w:r w:rsidR="00ED25FC">
        <w:rPr>
          <w:b/>
        </w:rPr>
        <w:t xml:space="preserve"> </w:t>
      </w:r>
      <w:r w:rsidR="00E24B0C" w:rsidRPr="00E24B0C">
        <w:rPr>
          <w:bCs/>
        </w:rPr>
        <w:t>29</w:t>
      </w:r>
      <w:r w:rsidR="00A36334">
        <w:rPr>
          <w:bCs/>
        </w:rPr>
        <w:t>127061</w:t>
      </w:r>
    </w:p>
    <w:p w14:paraId="4FB4AB3A" w14:textId="77777777" w:rsidR="004910E8" w:rsidRDefault="004910E8" w:rsidP="004766D8">
      <w:pPr>
        <w:ind w:firstLine="408"/>
        <w:rPr>
          <w:b/>
        </w:rPr>
      </w:pPr>
      <w:r w:rsidRPr="00C00DBA">
        <w:rPr>
          <w:b/>
        </w:rPr>
        <w:t>Series Number:</w:t>
      </w:r>
      <w:r>
        <w:rPr>
          <w:b/>
        </w:rPr>
        <w:t xml:space="preserve"> </w:t>
      </w:r>
    </w:p>
    <w:p w14:paraId="61199CF2"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6FBB6E37" w14:textId="2FE6F2AD" w:rsidR="00E24B0C" w:rsidRDefault="00A36334" w:rsidP="00E24B0C">
      <w:pPr>
        <w:spacing w:after="0"/>
        <w:ind w:firstLine="408"/>
      </w:pPr>
      <w:r>
        <w:t>None.</w:t>
      </w:r>
    </w:p>
    <w:p w14:paraId="5CD2788D" w14:textId="058F9107" w:rsidR="00940914" w:rsidRPr="00200288" w:rsidRDefault="00940914" w:rsidP="00940914">
      <w:pPr>
        <w:pStyle w:val="ListParagraph"/>
        <w:ind w:left="408"/>
        <w:jc w:val="both"/>
        <w:rPr>
          <w:rFonts w:asciiTheme="minorHAnsi" w:hAnsiTheme="minorHAnsi" w:cstheme="minorHAnsi"/>
          <w:bCs/>
        </w:rPr>
      </w:pPr>
      <w:r w:rsidRPr="00200288">
        <w:rPr>
          <w:rFonts w:asciiTheme="minorHAnsi" w:hAnsiTheme="minorHAnsi" w:cstheme="minorHAnsi"/>
          <w:bCs/>
        </w:rPr>
        <w:t>According to Regulation (EC) No. 1272/2008 (CLP)</w:t>
      </w:r>
    </w:p>
    <w:p w14:paraId="51AD6ABB" w14:textId="31E9B188" w:rsidR="001F202F" w:rsidRDefault="001F202F" w:rsidP="00D63AFA">
      <w:pPr>
        <w:pStyle w:val="ListParagraph"/>
        <w:ind w:left="408"/>
        <w:jc w:val="both"/>
        <w:rPr>
          <w:rFonts w:cs="Calibri"/>
          <w:b/>
        </w:rPr>
      </w:pPr>
    </w:p>
    <w:p w14:paraId="04E46214" w14:textId="3DEC07AF" w:rsidR="001F202F" w:rsidRDefault="00D63AFA" w:rsidP="00E24B0C">
      <w:pPr>
        <w:pStyle w:val="ListParagraph"/>
        <w:numPr>
          <w:ilvl w:val="1"/>
          <w:numId w:val="3"/>
        </w:numPr>
        <w:spacing w:after="0"/>
        <w:jc w:val="both"/>
        <w:rPr>
          <w:rFonts w:cs="Calibri"/>
          <w:b/>
        </w:rPr>
      </w:pPr>
      <w:r w:rsidRPr="00D63AFA">
        <w:rPr>
          <w:rFonts w:cs="Calibri"/>
          <w:b/>
        </w:rPr>
        <w:t>Human</w:t>
      </w:r>
      <w:r w:rsidR="001F202F">
        <w:rPr>
          <w:rFonts w:cs="Calibri"/>
          <w:b/>
        </w:rPr>
        <w:t>:</w:t>
      </w:r>
      <w:r w:rsidRPr="00D63AFA">
        <w:rPr>
          <w:rFonts w:cs="Calibri"/>
          <w:b/>
        </w:rPr>
        <w:t xml:space="preserve"> </w:t>
      </w:r>
    </w:p>
    <w:p w14:paraId="03371A03" w14:textId="77777777" w:rsidR="00A36334" w:rsidRDefault="00A36334" w:rsidP="00D63AFA">
      <w:pPr>
        <w:pStyle w:val="ListParagraph"/>
        <w:ind w:left="408"/>
        <w:jc w:val="both"/>
        <w:rPr>
          <w:rFonts w:cs="Calibri"/>
          <w:b/>
        </w:rPr>
      </w:pPr>
    </w:p>
    <w:p w14:paraId="6957531A" w14:textId="08141292" w:rsidR="003C167B" w:rsidRDefault="003C167B" w:rsidP="00D63AFA">
      <w:pPr>
        <w:pStyle w:val="ListParagraph"/>
        <w:ind w:left="408"/>
        <w:jc w:val="both"/>
        <w:rPr>
          <w:rFonts w:cs="Calibri"/>
          <w:bCs/>
        </w:rPr>
      </w:pPr>
      <w:r>
        <w:rPr>
          <w:rFonts w:cs="Calibri"/>
          <w:b/>
        </w:rPr>
        <w:t>Signal Word(s):</w:t>
      </w:r>
      <w:r w:rsidR="0013194A">
        <w:rPr>
          <w:rFonts w:cs="Calibri"/>
          <w:b/>
        </w:rPr>
        <w:t xml:space="preserve"> </w:t>
      </w:r>
      <w:r w:rsidR="00A36334" w:rsidRPr="00A36334">
        <w:rPr>
          <w:rFonts w:cs="Calibri"/>
          <w:bCs/>
        </w:rPr>
        <w:t>None</w:t>
      </w:r>
      <w:r w:rsidR="00A36334">
        <w:rPr>
          <w:rFonts w:cs="Calibri"/>
          <w:bCs/>
        </w:rPr>
        <w:t>.</w:t>
      </w:r>
    </w:p>
    <w:p w14:paraId="10FA93EB" w14:textId="77777777" w:rsidR="0013194A" w:rsidRDefault="0013194A" w:rsidP="00D63AFA">
      <w:pPr>
        <w:pStyle w:val="ListParagraph"/>
        <w:ind w:left="408"/>
        <w:jc w:val="both"/>
        <w:rPr>
          <w:rFonts w:cs="Calibri"/>
          <w:b/>
        </w:rPr>
      </w:pPr>
    </w:p>
    <w:p w14:paraId="6507A228" w14:textId="7F66F6DF" w:rsidR="0013194A" w:rsidRDefault="001F202F" w:rsidP="00E24B0C">
      <w:pPr>
        <w:pStyle w:val="ListParagraph"/>
        <w:ind w:left="408"/>
        <w:jc w:val="both"/>
        <w:rPr>
          <w:rFonts w:cs="Calibri"/>
          <w:b/>
        </w:rPr>
      </w:pPr>
      <w:r w:rsidRPr="003A53E3">
        <w:rPr>
          <w:rFonts w:cs="Calibri"/>
          <w:b/>
        </w:rPr>
        <w:t>Hazard Statement(s)</w:t>
      </w:r>
      <w:r w:rsidR="003A53E3" w:rsidRPr="003A53E3">
        <w:rPr>
          <w:rFonts w:cs="Calibri"/>
          <w:b/>
        </w:rPr>
        <w:t>:</w:t>
      </w:r>
      <w:r w:rsidR="00BF4457">
        <w:rPr>
          <w:rFonts w:cs="Calibri"/>
          <w:b/>
        </w:rPr>
        <w:t xml:space="preserve"> </w:t>
      </w:r>
    </w:p>
    <w:p w14:paraId="5380657C" w14:textId="57A8E2BB" w:rsidR="00E24B0C" w:rsidRDefault="00E24B0C" w:rsidP="00F232B2">
      <w:pPr>
        <w:spacing w:after="0"/>
        <w:ind w:left="720"/>
        <w:rPr>
          <w:w w:val="105"/>
          <w:sz w:val="19"/>
          <w:szCs w:val="19"/>
        </w:rPr>
      </w:pPr>
      <w:r>
        <w:rPr>
          <w:w w:val="105"/>
        </w:rPr>
        <w:t>H</w:t>
      </w:r>
      <w:r w:rsidR="00A36334">
        <w:rPr>
          <w:w w:val="105"/>
        </w:rPr>
        <w:t>412</w:t>
      </w:r>
      <w:r>
        <w:rPr>
          <w:w w:val="105"/>
        </w:rPr>
        <w:t>:</w:t>
      </w:r>
      <w:r>
        <w:rPr>
          <w:spacing w:val="-19"/>
          <w:w w:val="105"/>
        </w:rPr>
        <w:t xml:space="preserve"> </w:t>
      </w:r>
      <w:r w:rsidR="00A36334">
        <w:rPr>
          <w:w w:val="105"/>
        </w:rPr>
        <w:t>Harmful to aquatic life with long lasting effects.</w:t>
      </w:r>
    </w:p>
    <w:p w14:paraId="2C19D4D4" w14:textId="77777777" w:rsidR="00E24B0C" w:rsidRDefault="00E24B0C" w:rsidP="00BF4457">
      <w:pPr>
        <w:pStyle w:val="ListParagraph"/>
        <w:spacing w:after="0"/>
        <w:ind w:left="408"/>
        <w:jc w:val="both"/>
        <w:rPr>
          <w:rFonts w:cs="Calibri"/>
          <w:b/>
        </w:rPr>
      </w:pPr>
    </w:p>
    <w:p w14:paraId="386BD83D" w14:textId="77777777" w:rsidR="00A36334" w:rsidRDefault="001F202F" w:rsidP="00A36334">
      <w:pPr>
        <w:pStyle w:val="ListParagraph"/>
        <w:ind w:left="408"/>
        <w:jc w:val="both"/>
        <w:rPr>
          <w:rFonts w:cs="Calibri"/>
          <w:bCs/>
        </w:rPr>
      </w:pPr>
      <w:r w:rsidRPr="003A53E3">
        <w:rPr>
          <w:rFonts w:cs="Calibri"/>
          <w:b/>
        </w:rPr>
        <w:t>Precautionary Statement(s)</w:t>
      </w:r>
      <w:r w:rsidR="003A53E3" w:rsidRPr="003A53E3">
        <w:rPr>
          <w:rFonts w:cs="Calibri"/>
          <w:b/>
        </w:rPr>
        <w:t>:</w:t>
      </w:r>
      <w:r w:rsidR="00BF4457">
        <w:rPr>
          <w:rFonts w:cs="Calibri"/>
          <w:b/>
        </w:rPr>
        <w:t xml:space="preserve"> </w:t>
      </w:r>
      <w:r w:rsidR="00A36334">
        <w:rPr>
          <w:rFonts w:cs="Calibri"/>
          <w:b/>
        </w:rPr>
        <w:t xml:space="preserve"> </w:t>
      </w:r>
      <w:r w:rsidR="00A36334" w:rsidRPr="00A36334">
        <w:rPr>
          <w:rFonts w:cs="Calibri"/>
          <w:bCs/>
        </w:rPr>
        <w:t>None.</w:t>
      </w:r>
    </w:p>
    <w:p w14:paraId="46AC6926" w14:textId="77777777" w:rsidR="00A36334" w:rsidRDefault="00A36334" w:rsidP="00A36334">
      <w:pPr>
        <w:pStyle w:val="ListParagraph"/>
        <w:ind w:left="408"/>
        <w:jc w:val="both"/>
        <w:rPr>
          <w:rFonts w:cs="Calibri"/>
          <w:b/>
        </w:rPr>
      </w:pPr>
    </w:p>
    <w:p w14:paraId="78C4ECEF" w14:textId="1C53673E" w:rsidR="00D63AFA" w:rsidRPr="006A306D" w:rsidRDefault="003A53E3" w:rsidP="00A36334">
      <w:pPr>
        <w:pStyle w:val="ListParagraph"/>
        <w:ind w:left="408"/>
        <w:jc w:val="both"/>
        <w:rPr>
          <w:rFonts w:cs="Calibri"/>
          <w:b/>
        </w:rPr>
      </w:pPr>
      <w:r w:rsidRPr="006A306D">
        <w:rPr>
          <w:rFonts w:cs="Calibri"/>
          <w:b/>
        </w:rPr>
        <w:t xml:space="preserve">2.2 </w:t>
      </w:r>
      <w:r w:rsidR="001F202F" w:rsidRPr="006A306D">
        <w:rPr>
          <w:rFonts w:cs="Calibri"/>
          <w:b/>
        </w:rPr>
        <w:t>S</w:t>
      </w:r>
      <w:r w:rsidR="00D63AFA" w:rsidRPr="006A306D">
        <w:rPr>
          <w:rFonts w:cs="Calibri"/>
          <w:b/>
        </w:rPr>
        <w:t>afety</w:t>
      </w:r>
      <w:r w:rsidR="001F202F" w:rsidRPr="006A306D">
        <w:rPr>
          <w:rFonts w:cs="Calibri"/>
          <w:b/>
        </w:rPr>
        <w:t>:</w:t>
      </w:r>
      <w:r w:rsidRPr="006A306D">
        <w:rPr>
          <w:rFonts w:cs="Calibri"/>
          <w:b/>
        </w:rPr>
        <w:t xml:space="preserve"> </w:t>
      </w:r>
      <w:r w:rsidR="001F202F" w:rsidRPr="006A306D">
        <w:rPr>
          <w:rFonts w:cs="Calibri"/>
          <w:bCs/>
        </w:rPr>
        <w:t>None known.</w:t>
      </w:r>
    </w:p>
    <w:p w14:paraId="0D77C903" w14:textId="1E40F58F" w:rsidR="00D63AFA" w:rsidRPr="00D63AFA" w:rsidRDefault="003A53E3" w:rsidP="00D63AFA">
      <w:pPr>
        <w:pStyle w:val="ListParagraph"/>
        <w:ind w:left="408"/>
        <w:jc w:val="both"/>
        <w:rPr>
          <w:rFonts w:cs="Calibri"/>
          <w:b/>
        </w:rPr>
      </w:pPr>
      <w:r>
        <w:rPr>
          <w:rFonts w:cs="Calibri"/>
          <w:b/>
        </w:rPr>
        <w:t xml:space="preserve">2.3 </w:t>
      </w:r>
      <w:r w:rsidR="00D63AFA" w:rsidRPr="00D63AFA">
        <w:rPr>
          <w:rFonts w:cs="Calibri"/>
          <w:b/>
        </w:rPr>
        <w:t>Ecological</w:t>
      </w:r>
      <w:r w:rsidR="001F202F">
        <w:rPr>
          <w:rFonts w:cs="Calibri"/>
          <w:b/>
        </w:rPr>
        <w:t>:</w:t>
      </w:r>
      <w:r>
        <w:rPr>
          <w:rFonts w:cs="Calibri"/>
          <w:b/>
        </w:rPr>
        <w:t xml:space="preserve"> </w:t>
      </w:r>
      <w:r w:rsidR="001F202F" w:rsidRPr="00C00DBA">
        <w:rPr>
          <w:rFonts w:cs="Calibri"/>
          <w:bCs/>
        </w:rPr>
        <w:t>None known.</w:t>
      </w:r>
    </w:p>
    <w:p w14:paraId="47673E26" w14:textId="77777777"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proofErr w:type="gramStart"/>
      <w:r>
        <w:rPr>
          <w:rFonts w:ascii="Arial" w:hAnsi="Arial" w:cs="Arial"/>
          <w:b/>
          <w:bCs/>
          <w:color w:val="CC0000"/>
          <w:sz w:val="29"/>
          <w:szCs w:val="29"/>
        </w:rPr>
        <w:t>On</w:t>
      </w:r>
      <w:proofErr w:type="gramEnd"/>
      <w:r>
        <w:rPr>
          <w:rFonts w:ascii="Arial" w:hAnsi="Arial" w:cs="Arial"/>
          <w:b/>
          <w:bCs/>
          <w:color w:val="CC0000"/>
          <w:sz w:val="29"/>
          <w:szCs w:val="29"/>
        </w:rPr>
        <w:t xml:space="preserve"> Ingredients</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1643"/>
        <w:gridCol w:w="923"/>
        <w:gridCol w:w="2522"/>
        <w:gridCol w:w="829"/>
      </w:tblGrid>
      <w:tr w:rsidR="00007A0A" w:rsidRPr="005D07C3" w14:paraId="6BE02B91" w14:textId="77777777" w:rsidTr="00B22972">
        <w:tc>
          <w:tcPr>
            <w:tcW w:w="2691" w:type="dxa"/>
          </w:tcPr>
          <w:p w14:paraId="5EC818EE" w14:textId="77777777" w:rsidR="00260683" w:rsidRPr="005D07C3" w:rsidRDefault="00260683" w:rsidP="00260683">
            <w:pPr>
              <w:rPr>
                <w:b/>
              </w:rPr>
            </w:pPr>
            <w:r w:rsidRPr="005D07C3">
              <w:rPr>
                <w:b/>
              </w:rPr>
              <w:t>Ingredients</w:t>
            </w:r>
          </w:p>
        </w:tc>
        <w:tc>
          <w:tcPr>
            <w:tcW w:w="1643" w:type="dxa"/>
          </w:tcPr>
          <w:p w14:paraId="3D714405" w14:textId="77777777" w:rsidR="00260683" w:rsidRPr="005D07C3" w:rsidRDefault="00D63AFA" w:rsidP="00260683">
            <w:pPr>
              <w:rPr>
                <w:b/>
              </w:rPr>
            </w:pPr>
            <w:r>
              <w:rPr>
                <w:b/>
              </w:rPr>
              <w:t>CAS/EINECS</w:t>
            </w:r>
            <w:r w:rsidR="00260683" w:rsidRPr="005D07C3">
              <w:rPr>
                <w:b/>
              </w:rPr>
              <w:tab/>
            </w:r>
          </w:p>
        </w:tc>
        <w:tc>
          <w:tcPr>
            <w:tcW w:w="923" w:type="dxa"/>
          </w:tcPr>
          <w:p w14:paraId="3D4B3A53" w14:textId="77777777" w:rsidR="00260683" w:rsidRPr="005D07C3" w:rsidRDefault="00D63AFA" w:rsidP="00260683">
            <w:pPr>
              <w:rPr>
                <w:b/>
              </w:rPr>
            </w:pPr>
            <w:r>
              <w:rPr>
                <w:b/>
              </w:rPr>
              <w:t>% e.g. 10-20%</w:t>
            </w:r>
            <w:r w:rsidR="00260683" w:rsidRPr="005D07C3">
              <w:rPr>
                <w:b/>
              </w:rPr>
              <w:tab/>
            </w:r>
          </w:p>
        </w:tc>
        <w:tc>
          <w:tcPr>
            <w:tcW w:w="2522" w:type="dxa"/>
          </w:tcPr>
          <w:p w14:paraId="0A095913" w14:textId="77777777" w:rsidR="00260683" w:rsidRPr="005D07C3" w:rsidRDefault="00260683" w:rsidP="00260683">
            <w:pPr>
              <w:rPr>
                <w:b/>
              </w:rPr>
            </w:pPr>
            <w:r w:rsidRPr="005D07C3">
              <w:rPr>
                <w:b/>
              </w:rPr>
              <w:t>Hazard</w:t>
            </w:r>
          </w:p>
        </w:tc>
        <w:tc>
          <w:tcPr>
            <w:tcW w:w="829" w:type="dxa"/>
          </w:tcPr>
          <w:p w14:paraId="23AAD5FE" w14:textId="77777777" w:rsidR="00260683" w:rsidRPr="005D07C3" w:rsidRDefault="00260683" w:rsidP="00260683">
            <w:pPr>
              <w:rPr>
                <w:b/>
              </w:rPr>
            </w:pPr>
            <w:r w:rsidRPr="005D07C3">
              <w:rPr>
                <w:b/>
              </w:rPr>
              <w:t>Risk No.</w:t>
            </w:r>
          </w:p>
        </w:tc>
      </w:tr>
      <w:tr w:rsidR="00E24B0C" w:rsidRPr="005D07C3" w14:paraId="4CDE701C" w14:textId="77777777" w:rsidTr="00B22972">
        <w:tc>
          <w:tcPr>
            <w:tcW w:w="2691" w:type="dxa"/>
          </w:tcPr>
          <w:p w14:paraId="11F43FA8" w14:textId="50B1BD5C" w:rsidR="00E24B0C" w:rsidRPr="00A36334" w:rsidRDefault="00A36334" w:rsidP="00E24B0C">
            <w:pPr>
              <w:rPr>
                <w:rFonts w:asciiTheme="minorHAnsi" w:hAnsiTheme="minorHAnsi" w:cstheme="minorHAnsi"/>
                <w:bCs/>
              </w:rPr>
            </w:pPr>
            <w:r>
              <w:rPr>
                <w:rFonts w:asciiTheme="minorHAnsi" w:hAnsiTheme="minorHAnsi" w:cstheme="minorHAnsi"/>
                <w:bCs/>
              </w:rPr>
              <w:t>Onium compounds, morpholinium, 4-ethyl-4-soya alkyl, Et sulfates</w:t>
            </w:r>
          </w:p>
        </w:tc>
        <w:tc>
          <w:tcPr>
            <w:tcW w:w="1643" w:type="dxa"/>
          </w:tcPr>
          <w:p w14:paraId="623ACBBF" w14:textId="497E90CB"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61791-34-2</w:t>
            </w:r>
          </w:p>
        </w:tc>
        <w:tc>
          <w:tcPr>
            <w:tcW w:w="923" w:type="dxa"/>
          </w:tcPr>
          <w:p w14:paraId="04A755AD" w14:textId="3CAA644B" w:rsidR="00E24B0C" w:rsidRPr="00E24B0C" w:rsidRDefault="00B22972" w:rsidP="00E24B0C">
            <w:pPr>
              <w:rPr>
                <w:rFonts w:asciiTheme="minorHAnsi" w:hAnsiTheme="minorHAnsi" w:cstheme="minorHAnsi"/>
                <w:bCs/>
              </w:rPr>
            </w:pPr>
            <w:r>
              <w:rPr>
                <w:rFonts w:asciiTheme="minorHAnsi" w:hAnsiTheme="minorHAnsi" w:cstheme="minorHAnsi"/>
                <w:bCs/>
              </w:rPr>
              <w:t>&lt;1</w:t>
            </w:r>
          </w:p>
        </w:tc>
        <w:tc>
          <w:tcPr>
            <w:tcW w:w="2522" w:type="dxa"/>
          </w:tcPr>
          <w:p w14:paraId="3153C46C" w14:textId="200B6EEE" w:rsidR="00E24B0C" w:rsidRPr="00E24B0C" w:rsidRDefault="00B22972" w:rsidP="00E24B0C">
            <w:pPr>
              <w:rPr>
                <w:rFonts w:asciiTheme="minorHAnsi" w:hAnsiTheme="minorHAnsi" w:cstheme="minorHAnsi"/>
                <w:bCs/>
              </w:rPr>
            </w:pPr>
            <w:r w:rsidRPr="00B22972">
              <w:rPr>
                <w:rFonts w:asciiTheme="minorHAnsi" w:hAnsiTheme="minorHAnsi" w:cstheme="minorHAnsi"/>
                <w:bCs/>
              </w:rPr>
              <w:t>Acute Tox. 4 H302</w:t>
            </w:r>
            <w:r w:rsidRPr="00B22972">
              <w:rPr>
                <w:rFonts w:asciiTheme="minorHAnsi" w:hAnsiTheme="minorHAnsi" w:cstheme="minorHAnsi"/>
                <w:bCs/>
              </w:rPr>
              <w:br/>
              <w:t>Skin Irrit. 2 H315</w:t>
            </w:r>
            <w:r w:rsidRPr="00B22972">
              <w:rPr>
                <w:rFonts w:asciiTheme="minorHAnsi" w:hAnsiTheme="minorHAnsi" w:cstheme="minorHAnsi"/>
                <w:bCs/>
              </w:rPr>
              <w:br/>
              <w:t>Eye Dam. 1 H318</w:t>
            </w:r>
            <w:r w:rsidRPr="00B22972">
              <w:rPr>
                <w:rFonts w:asciiTheme="minorHAnsi" w:hAnsiTheme="minorHAnsi" w:cstheme="minorHAnsi"/>
                <w:bCs/>
              </w:rPr>
              <w:br/>
              <w:t>Aquatic Chronic 1 H410</w:t>
            </w:r>
          </w:p>
        </w:tc>
        <w:tc>
          <w:tcPr>
            <w:tcW w:w="829" w:type="dxa"/>
          </w:tcPr>
          <w:p w14:paraId="59B34156" w14:textId="77DE92B0" w:rsidR="00E24B0C" w:rsidRPr="00E24B0C" w:rsidRDefault="00B22972" w:rsidP="00E24B0C">
            <w:pPr>
              <w:rPr>
                <w:rFonts w:asciiTheme="minorHAnsi" w:hAnsiTheme="minorHAnsi" w:cstheme="minorHAnsi"/>
                <w:bCs/>
              </w:rPr>
            </w:pPr>
            <w:r w:rsidRPr="00B22972">
              <w:rPr>
                <w:rFonts w:asciiTheme="minorHAnsi" w:hAnsiTheme="minorHAnsi" w:cstheme="minorHAnsi"/>
                <w:bCs/>
              </w:rPr>
              <w:t>GHS05</w:t>
            </w:r>
            <w:r w:rsidRPr="00B22972">
              <w:rPr>
                <w:rFonts w:asciiTheme="minorHAnsi" w:hAnsiTheme="minorHAnsi" w:cstheme="minorHAnsi"/>
                <w:bCs/>
              </w:rPr>
              <w:br/>
              <w:t>GHS07</w:t>
            </w:r>
            <w:r w:rsidRPr="00B22972">
              <w:rPr>
                <w:rFonts w:asciiTheme="minorHAnsi" w:hAnsiTheme="minorHAnsi" w:cstheme="minorHAnsi"/>
                <w:bCs/>
              </w:rPr>
              <w:br/>
              <w:t>GHS09</w:t>
            </w:r>
          </w:p>
        </w:tc>
      </w:tr>
      <w:tr w:rsidR="00E24B0C" w:rsidRPr="005D07C3" w14:paraId="78ADCAAE" w14:textId="77777777" w:rsidTr="00B22972">
        <w:tc>
          <w:tcPr>
            <w:tcW w:w="2691" w:type="dxa"/>
          </w:tcPr>
          <w:p w14:paraId="6783401F" w14:textId="614EA147" w:rsidR="00E24B0C" w:rsidRPr="00E24B0C" w:rsidRDefault="00A36334" w:rsidP="00E24B0C">
            <w:pPr>
              <w:rPr>
                <w:rFonts w:asciiTheme="minorHAnsi" w:eastAsia="Times New Roman" w:hAnsiTheme="minorHAnsi" w:cstheme="minorHAnsi"/>
                <w:color w:val="000000"/>
                <w:lang w:eastAsia="en-GB"/>
              </w:rPr>
            </w:pPr>
            <w:r w:rsidRPr="00A36334">
              <w:rPr>
                <w:rFonts w:asciiTheme="minorHAnsi" w:eastAsia="Times New Roman" w:hAnsiTheme="minorHAnsi" w:cstheme="minorHAnsi"/>
                <w:color w:val="000000"/>
                <w:lang w:eastAsia="en-GB"/>
              </w:rPr>
              <w:lastRenderedPageBreak/>
              <w:t>Fragrance</w:t>
            </w:r>
          </w:p>
        </w:tc>
        <w:tc>
          <w:tcPr>
            <w:tcW w:w="1643" w:type="dxa"/>
          </w:tcPr>
          <w:p w14:paraId="313FD97A" w14:textId="1FFE09FF" w:rsidR="00E24B0C" w:rsidRPr="00E24B0C" w:rsidRDefault="00E24B0C" w:rsidP="00E24B0C">
            <w:pPr>
              <w:rPr>
                <w:rFonts w:asciiTheme="minorHAnsi" w:eastAsia="Times New Roman" w:hAnsiTheme="minorHAnsi" w:cstheme="minorHAnsi"/>
                <w:color w:val="000000"/>
                <w:lang w:eastAsia="en-GB"/>
              </w:rPr>
            </w:pPr>
          </w:p>
        </w:tc>
        <w:tc>
          <w:tcPr>
            <w:tcW w:w="923" w:type="dxa"/>
          </w:tcPr>
          <w:p w14:paraId="7986EC97" w14:textId="1177C9EA" w:rsidR="00E24B0C" w:rsidRPr="00E24B0C" w:rsidRDefault="00B22972" w:rsidP="00E24B0C">
            <w:pPr>
              <w:rPr>
                <w:rFonts w:asciiTheme="minorHAnsi" w:eastAsia="Times New Roman" w:hAnsiTheme="minorHAnsi" w:cstheme="minorHAnsi"/>
                <w:color w:val="000000"/>
              </w:rPr>
            </w:pPr>
            <w:r>
              <w:rPr>
                <w:rFonts w:asciiTheme="minorHAnsi" w:eastAsia="Times New Roman" w:hAnsiTheme="minorHAnsi" w:cstheme="minorHAnsi"/>
                <w:color w:val="000000"/>
              </w:rPr>
              <w:t>&lt;1</w:t>
            </w:r>
          </w:p>
        </w:tc>
        <w:tc>
          <w:tcPr>
            <w:tcW w:w="2522" w:type="dxa"/>
          </w:tcPr>
          <w:p w14:paraId="482F63CD" w14:textId="1A11D854" w:rsidR="00E24B0C" w:rsidRPr="00E24B0C" w:rsidRDefault="00B22972" w:rsidP="00B22972">
            <w:pPr>
              <w:rPr>
                <w:rFonts w:asciiTheme="minorHAnsi" w:eastAsia="Times New Roman" w:hAnsiTheme="minorHAnsi" w:cstheme="minorHAnsi"/>
                <w:color w:val="000000"/>
              </w:rPr>
            </w:pPr>
            <w:r w:rsidRPr="00B22972">
              <w:rPr>
                <w:rFonts w:asciiTheme="minorHAnsi" w:eastAsia="Times New Roman" w:hAnsiTheme="minorHAnsi" w:cstheme="minorHAnsi"/>
                <w:color w:val="000000"/>
              </w:rPr>
              <w:t>Acute Tox. 4 H302</w:t>
            </w:r>
            <w:r w:rsidRPr="00B22972">
              <w:rPr>
                <w:rFonts w:asciiTheme="minorHAnsi" w:eastAsia="Times New Roman" w:hAnsiTheme="minorHAnsi" w:cstheme="minorHAnsi"/>
                <w:color w:val="000000"/>
              </w:rPr>
              <w:br/>
              <w:t>Skin Irrit. 2 H315</w:t>
            </w:r>
            <w:r w:rsidRPr="00B22972">
              <w:rPr>
                <w:rFonts w:asciiTheme="minorHAnsi" w:eastAsia="Times New Roman" w:hAnsiTheme="minorHAnsi" w:cstheme="minorHAnsi"/>
                <w:color w:val="000000"/>
              </w:rPr>
              <w:br/>
              <w:t>Eye Dam. 1 H318</w:t>
            </w:r>
            <w:r w:rsidRPr="00B22972">
              <w:rPr>
                <w:rFonts w:asciiTheme="minorHAnsi" w:eastAsia="Times New Roman" w:hAnsiTheme="minorHAnsi" w:cstheme="minorHAnsi"/>
                <w:color w:val="000000"/>
              </w:rPr>
              <w:br/>
              <w:t>Aquatic Chronic 1 H410</w:t>
            </w:r>
          </w:p>
        </w:tc>
        <w:tc>
          <w:tcPr>
            <w:tcW w:w="829" w:type="dxa"/>
          </w:tcPr>
          <w:p w14:paraId="5D148E8E" w14:textId="23355864" w:rsidR="00E24B0C" w:rsidRPr="00E24B0C" w:rsidRDefault="00B22972" w:rsidP="00E24B0C">
            <w:pPr>
              <w:rPr>
                <w:rFonts w:asciiTheme="minorHAnsi" w:eastAsia="Times New Roman" w:hAnsiTheme="minorHAnsi" w:cstheme="minorHAnsi"/>
                <w:color w:val="000000"/>
              </w:rPr>
            </w:pPr>
            <w:r w:rsidRPr="00B22972">
              <w:rPr>
                <w:rFonts w:asciiTheme="minorHAnsi" w:eastAsia="Times New Roman" w:hAnsiTheme="minorHAnsi" w:cstheme="minorHAnsi"/>
                <w:color w:val="000000"/>
              </w:rPr>
              <w:t>GHS05</w:t>
            </w:r>
            <w:r w:rsidRPr="00B22972">
              <w:rPr>
                <w:rFonts w:asciiTheme="minorHAnsi" w:eastAsia="Times New Roman" w:hAnsiTheme="minorHAnsi" w:cstheme="minorHAnsi"/>
                <w:color w:val="000000"/>
              </w:rPr>
              <w:br/>
              <w:t>GHS07</w:t>
            </w:r>
            <w:r w:rsidRPr="00B22972">
              <w:rPr>
                <w:rFonts w:asciiTheme="minorHAnsi" w:eastAsia="Times New Roman" w:hAnsiTheme="minorHAnsi" w:cstheme="minorHAnsi"/>
                <w:color w:val="000000"/>
              </w:rPr>
              <w:br/>
              <w:t>GHS09</w:t>
            </w:r>
          </w:p>
        </w:tc>
      </w:tr>
      <w:tr w:rsidR="00E24B0C" w:rsidRPr="005D07C3" w14:paraId="06409CB4" w14:textId="77777777" w:rsidTr="00B22972">
        <w:tc>
          <w:tcPr>
            <w:tcW w:w="2691" w:type="dxa"/>
          </w:tcPr>
          <w:p w14:paraId="0C7FC348" w14:textId="27A7882E" w:rsidR="00E24B0C" w:rsidRPr="00E24B0C" w:rsidRDefault="00A36334" w:rsidP="00E24B0C">
            <w:pPr>
              <w:rPr>
                <w:rFonts w:asciiTheme="minorHAnsi" w:hAnsiTheme="minorHAnsi" w:cstheme="minorHAnsi"/>
                <w:bCs/>
              </w:rPr>
            </w:pPr>
            <w:r w:rsidRPr="00A36334">
              <w:rPr>
                <w:rFonts w:asciiTheme="minorHAnsi" w:hAnsiTheme="minorHAnsi" w:cstheme="minorHAnsi"/>
                <w:bCs/>
              </w:rPr>
              <w:t>Alcohols, C12-18(even numbered), ethoxylated</w:t>
            </w:r>
          </w:p>
        </w:tc>
        <w:tc>
          <w:tcPr>
            <w:tcW w:w="1643" w:type="dxa"/>
          </w:tcPr>
          <w:p w14:paraId="1C736438" w14:textId="14A45798"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68213-23-0</w:t>
            </w:r>
          </w:p>
        </w:tc>
        <w:tc>
          <w:tcPr>
            <w:tcW w:w="923" w:type="dxa"/>
          </w:tcPr>
          <w:p w14:paraId="11D881A0" w14:textId="6097FC0D" w:rsidR="00E24B0C" w:rsidRPr="00E24B0C" w:rsidRDefault="00B22972" w:rsidP="00E24B0C">
            <w:pPr>
              <w:rPr>
                <w:rFonts w:asciiTheme="minorHAnsi" w:hAnsiTheme="minorHAnsi" w:cstheme="minorHAnsi"/>
                <w:bCs/>
              </w:rPr>
            </w:pPr>
            <w:r>
              <w:rPr>
                <w:rFonts w:asciiTheme="minorHAnsi" w:hAnsiTheme="minorHAnsi" w:cstheme="minorHAnsi"/>
                <w:bCs/>
              </w:rPr>
              <w:t>&lt;10</w:t>
            </w:r>
          </w:p>
        </w:tc>
        <w:tc>
          <w:tcPr>
            <w:tcW w:w="2522" w:type="dxa"/>
          </w:tcPr>
          <w:p w14:paraId="06139CF2" w14:textId="4D61CF16"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Eye Dam. 1 H318</w:t>
            </w:r>
            <w:r w:rsidRPr="00B22972">
              <w:rPr>
                <w:rFonts w:asciiTheme="minorHAnsi" w:eastAsia="Times New Roman" w:hAnsiTheme="minorHAnsi" w:cstheme="minorHAnsi"/>
                <w:color w:val="000000"/>
                <w:lang w:eastAsia="en-GB"/>
              </w:rPr>
              <w:br/>
              <w:t>Eye Irrit. 2 H319</w:t>
            </w:r>
          </w:p>
        </w:tc>
        <w:tc>
          <w:tcPr>
            <w:tcW w:w="829" w:type="dxa"/>
          </w:tcPr>
          <w:p w14:paraId="38E00C32" w14:textId="380EEC08" w:rsidR="00E24B0C" w:rsidRPr="00E24B0C" w:rsidRDefault="00B22972" w:rsidP="00E24B0C">
            <w:pPr>
              <w:rPr>
                <w:rFonts w:asciiTheme="minorHAnsi" w:hAnsiTheme="minorHAnsi" w:cstheme="minorHAnsi"/>
                <w:bCs/>
              </w:rPr>
            </w:pPr>
            <w:r w:rsidRPr="00B22972">
              <w:rPr>
                <w:rFonts w:asciiTheme="minorHAnsi" w:hAnsiTheme="minorHAnsi" w:cstheme="minorHAnsi"/>
                <w:bCs/>
              </w:rPr>
              <w:t>GHS05</w:t>
            </w:r>
            <w:r w:rsidRPr="00B22972">
              <w:rPr>
                <w:rFonts w:asciiTheme="minorHAnsi" w:hAnsiTheme="minorHAnsi" w:cstheme="minorHAnsi"/>
                <w:bCs/>
              </w:rPr>
              <w:br/>
              <w:t>GHS07</w:t>
            </w:r>
          </w:p>
        </w:tc>
      </w:tr>
      <w:tr w:rsidR="00E24B0C" w:rsidRPr="005D07C3" w14:paraId="4C010A5D" w14:textId="77777777" w:rsidTr="00B22972">
        <w:tc>
          <w:tcPr>
            <w:tcW w:w="2691" w:type="dxa"/>
          </w:tcPr>
          <w:p w14:paraId="0211F842" w14:textId="597AABCE" w:rsidR="00E24B0C" w:rsidRPr="00E24B0C" w:rsidRDefault="00A36334" w:rsidP="00E24B0C">
            <w:pPr>
              <w:rPr>
                <w:rFonts w:asciiTheme="minorHAnsi" w:eastAsia="Times New Roman" w:hAnsiTheme="minorHAnsi" w:cstheme="minorHAnsi"/>
                <w:color w:val="000000"/>
                <w:lang w:eastAsia="en-GB"/>
              </w:rPr>
            </w:pPr>
            <w:r w:rsidRPr="00A36334">
              <w:rPr>
                <w:rFonts w:asciiTheme="minorHAnsi" w:eastAsia="Times New Roman" w:hAnsiTheme="minorHAnsi" w:cstheme="minorHAnsi"/>
                <w:color w:val="000000"/>
                <w:lang w:eastAsia="en-GB"/>
              </w:rPr>
              <w:t>D-Glucopyranose, oligomeric, C8-10 glycosides</w:t>
            </w:r>
          </w:p>
        </w:tc>
        <w:tc>
          <w:tcPr>
            <w:tcW w:w="1643" w:type="dxa"/>
          </w:tcPr>
          <w:p w14:paraId="066DACC2" w14:textId="5837430B"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68515-73-1</w:t>
            </w:r>
          </w:p>
        </w:tc>
        <w:tc>
          <w:tcPr>
            <w:tcW w:w="923" w:type="dxa"/>
          </w:tcPr>
          <w:p w14:paraId="38894B79" w14:textId="0ED9F4F8" w:rsidR="00E24B0C" w:rsidRPr="00E24B0C" w:rsidRDefault="00B22972" w:rsidP="00E24B0C">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&lt;10</w:t>
            </w:r>
          </w:p>
        </w:tc>
        <w:tc>
          <w:tcPr>
            <w:tcW w:w="2522" w:type="dxa"/>
          </w:tcPr>
          <w:p w14:paraId="062125E3" w14:textId="71A09D4B"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Eye Dam. 1 H318</w:t>
            </w:r>
          </w:p>
        </w:tc>
        <w:tc>
          <w:tcPr>
            <w:tcW w:w="829" w:type="dxa"/>
          </w:tcPr>
          <w:p w14:paraId="40B71DDA" w14:textId="772225DF"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GHS05</w:t>
            </w:r>
          </w:p>
        </w:tc>
      </w:tr>
      <w:tr w:rsidR="00E24B0C" w:rsidRPr="005D07C3" w14:paraId="34B16754" w14:textId="77777777" w:rsidTr="00B22972">
        <w:tc>
          <w:tcPr>
            <w:tcW w:w="2691" w:type="dxa"/>
          </w:tcPr>
          <w:p w14:paraId="77C86441" w14:textId="6E46BA3A" w:rsidR="00E24B0C" w:rsidRPr="00E24B0C" w:rsidRDefault="00A36334" w:rsidP="00E24B0C">
            <w:pPr>
              <w:rPr>
                <w:rFonts w:asciiTheme="minorHAnsi" w:hAnsiTheme="minorHAnsi" w:cstheme="minorHAnsi"/>
                <w:bCs/>
              </w:rPr>
            </w:pPr>
            <w:r w:rsidRPr="00A36334">
              <w:rPr>
                <w:rFonts w:asciiTheme="minorHAnsi" w:hAnsiTheme="minorHAnsi" w:cstheme="minorHAnsi"/>
                <w:bCs/>
              </w:rPr>
              <w:t>Quaternary ammonium compounds, benzyl-C12-16-alkyldimethyl, chlorides</w:t>
            </w:r>
          </w:p>
        </w:tc>
        <w:tc>
          <w:tcPr>
            <w:tcW w:w="1643" w:type="dxa"/>
          </w:tcPr>
          <w:p w14:paraId="5DBAFAA9" w14:textId="7971B4F8" w:rsidR="00E24B0C" w:rsidRPr="00E24B0C" w:rsidRDefault="00B22972" w:rsidP="00E24B0C">
            <w:pPr>
              <w:rPr>
                <w:rFonts w:asciiTheme="minorHAnsi" w:eastAsia="Times New Roman" w:hAnsiTheme="minorHAnsi" w:cstheme="minorHAnsi"/>
                <w:color w:val="000000"/>
                <w:lang w:eastAsia="en-GB"/>
              </w:rPr>
            </w:pPr>
            <w:r w:rsidRPr="00B22972">
              <w:rPr>
                <w:rFonts w:asciiTheme="minorHAnsi" w:eastAsia="Times New Roman" w:hAnsiTheme="minorHAnsi" w:cstheme="minorHAnsi"/>
                <w:color w:val="000000"/>
                <w:lang w:eastAsia="en-GB"/>
              </w:rPr>
              <w:t>68424-85-1</w:t>
            </w:r>
          </w:p>
        </w:tc>
        <w:tc>
          <w:tcPr>
            <w:tcW w:w="923" w:type="dxa"/>
          </w:tcPr>
          <w:p w14:paraId="692F18B5" w14:textId="5EBD688C" w:rsidR="00E24B0C" w:rsidRPr="00E24B0C" w:rsidRDefault="00B22972" w:rsidP="00E24B0C">
            <w:pPr>
              <w:rPr>
                <w:rFonts w:asciiTheme="minorHAnsi" w:hAnsiTheme="minorHAnsi" w:cstheme="minorHAnsi"/>
                <w:bCs/>
              </w:rPr>
            </w:pPr>
            <w:r>
              <w:rPr>
                <w:rFonts w:asciiTheme="minorHAnsi" w:hAnsiTheme="minorHAnsi" w:cstheme="minorHAnsi"/>
                <w:bCs/>
              </w:rPr>
              <w:t>&lt;10</w:t>
            </w:r>
          </w:p>
        </w:tc>
        <w:tc>
          <w:tcPr>
            <w:tcW w:w="2522" w:type="dxa"/>
          </w:tcPr>
          <w:p w14:paraId="5B81DC24" w14:textId="2E0BB8FD" w:rsidR="00E24B0C" w:rsidRPr="00E24B0C" w:rsidRDefault="00B22972" w:rsidP="00E24B0C">
            <w:pPr>
              <w:rPr>
                <w:rFonts w:asciiTheme="minorHAnsi" w:hAnsiTheme="minorHAnsi" w:cstheme="minorHAnsi"/>
                <w:bCs/>
              </w:rPr>
            </w:pPr>
            <w:r w:rsidRPr="00B22972">
              <w:rPr>
                <w:rFonts w:asciiTheme="minorHAnsi" w:hAnsiTheme="minorHAnsi" w:cstheme="minorHAnsi"/>
                <w:bCs/>
              </w:rPr>
              <w:t>Acute Tox. 4 H302</w:t>
            </w:r>
            <w:r w:rsidRPr="00B22972">
              <w:rPr>
                <w:rFonts w:asciiTheme="minorHAnsi" w:hAnsiTheme="minorHAnsi" w:cstheme="minorHAnsi"/>
                <w:bCs/>
              </w:rPr>
              <w:br/>
              <w:t>Acute Tox. 4 H312</w:t>
            </w:r>
            <w:r w:rsidRPr="00B22972">
              <w:rPr>
                <w:rFonts w:asciiTheme="minorHAnsi" w:hAnsiTheme="minorHAnsi" w:cstheme="minorHAnsi"/>
                <w:bCs/>
              </w:rPr>
              <w:br/>
              <w:t>Skin Corr. 1A H314</w:t>
            </w:r>
            <w:r w:rsidRPr="00B22972">
              <w:rPr>
                <w:rFonts w:asciiTheme="minorHAnsi" w:hAnsiTheme="minorHAnsi" w:cstheme="minorHAnsi"/>
                <w:bCs/>
              </w:rPr>
              <w:br/>
              <w:t>Aquatic Acute 1 H400</w:t>
            </w:r>
          </w:p>
        </w:tc>
        <w:tc>
          <w:tcPr>
            <w:tcW w:w="829" w:type="dxa"/>
          </w:tcPr>
          <w:p w14:paraId="20749CD5" w14:textId="24BF9B3E" w:rsidR="00E24B0C" w:rsidRPr="00E24B0C" w:rsidRDefault="003D3C47" w:rsidP="00E24B0C">
            <w:pPr>
              <w:rPr>
                <w:rFonts w:asciiTheme="minorHAnsi" w:hAnsiTheme="minorHAnsi" w:cstheme="minorHAnsi"/>
                <w:bCs/>
              </w:rPr>
            </w:pPr>
            <w:r w:rsidRPr="00B22972">
              <w:rPr>
                <w:rFonts w:asciiTheme="minorHAnsi" w:eastAsia="Times New Roman" w:hAnsiTheme="minorHAnsi" w:cstheme="minorHAnsi"/>
                <w:color w:val="000000"/>
              </w:rPr>
              <w:t>GHS05</w:t>
            </w:r>
            <w:r w:rsidRPr="00B22972">
              <w:rPr>
                <w:rFonts w:asciiTheme="minorHAnsi" w:eastAsia="Times New Roman" w:hAnsiTheme="minorHAnsi" w:cstheme="minorHAnsi"/>
                <w:color w:val="000000"/>
              </w:rPr>
              <w:br/>
              <w:t>GHS07</w:t>
            </w:r>
            <w:r w:rsidRPr="00B22972">
              <w:rPr>
                <w:rFonts w:asciiTheme="minorHAnsi" w:eastAsia="Times New Roman" w:hAnsiTheme="minorHAnsi" w:cstheme="minorHAnsi"/>
                <w:color w:val="000000"/>
              </w:rPr>
              <w:br/>
              <w:t>GHS09</w:t>
            </w:r>
          </w:p>
        </w:tc>
      </w:tr>
      <w:tr w:rsidR="00E24B0C" w:rsidRPr="005D07C3" w14:paraId="060E6E45" w14:textId="77777777" w:rsidTr="00B22972">
        <w:tc>
          <w:tcPr>
            <w:tcW w:w="2691" w:type="dxa"/>
          </w:tcPr>
          <w:p w14:paraId="18DE3854" w14:textId="77777777" w:rsidR="00A36334" w:rsidRPr="00A36334" w:rsidRDefault="00A36334" w:rsidP="00A36334">
            <w:pPr>
              <w:rPr>
                <w:rFonts w:asciiTheme="minorHAnsi" w:eastAsia="Times New Roman" w:hAnsiTheme="minorHAnsi" w:cstheme="minorHAnsi"/>
                <w:color w:val="000000"/>
                <w:lang w:eastAsia="en-GB"/>
              </w:rPr>
            </w:pPr>
            <w:r w:rsidRPr="00A36334">
              <w:rPr>
                <w:rFonts w:asciiTheme="minorHAnsi" w:eastAsia="Times New Roman" w:hAnsiTheme="minorHAnsi" w:cstheme="minorHAnsi"/>
                <w:color w:val="000000"/>
                <w:lang w:eastAsia="en-GB"/>
              </w:rPr>
              <w:t>Didecyldimethylammonium chloride</w:t>
            </w:r>
          </w:p>
          <w:p w14:paraId="14D5D417" w14:textId="3800FC5C" w:rsidR="00E24B0C" w:rsidRPr="00E24B0C" w:rsidRDefault="00E24B0C" w:rsidP="00E24B0C">
            <w:pPr>
              <w:rPr>
                <w:rFonts w:asciiTheme="minorHAnsi" w:eastAsia="Times New Roman" w:hAnsiTheme="minorHAnsi" w:cstheme="minorHAnsi"/>
                <w:color w:val="000000"/>
                <w:lang w:eastAsia="en-GB"/>
              </w:rPr>
            </w:pPr>
          </w:p>
        </w:tc>
        <w:tc>
          <w:tcPr>
            <w:tcW w:w="1643" w:type="dxa"/>
          </w:tcPr>
          <w:p w14:paraId="6A363046" w14:textId="084B683E" w:rsidR="00E24B0C" w:rsidRPr="00E24B0C" w:rsidRDefault="00B22972" w:rsidP="00E24B0C">
            <w:pPr>
              <w:rPr>
                <w:rFonts w:asciiTheme="minorHAnsi" w:hAnsiTheme="minorHAnsi" w:cstheme="minorHAnsi"/>
                <w:bCs/>
              </w:rPr>
            </w:pPr>
            <w:r w:rsidRPr="00B22972">
              <w:rPr>
                <w:rFonts w:asciiTheme="minorHAnsi" w:eastAsia="Times New Roman" w:hAnsiTheme="minorHAnsi" w:cstheme="minorHAnsi"/>
                <w:color w:val="000000"/>
                <w:lang w:eastAsia="en-GB"/>
              </w:rPr>
              <w:t>7173-51-5</w:t>
            </w:r>
          </w:p>
        </w:tc>
        <w:tc>
          <w:tcPr>
            <w:tcW w:w="923" w:type="dxa"/>
          </w:tcPr>
          <w:p w14:paraId="3BE6D6EE" w14:textId="010E3A3A" w:rsidR="00E24B0C" w:rsidRPr="00E24B0C" w:rsidRDefault="00E24B0C" w:rsidP="00E24B0C">
            <w:pPr>
              <w:rPr>
                <w:rFonts w:asciiTheme="minorHAnsi" w:hAnsiTheme="minorHAnsi" w:cstheme="minorHAnsi"/>
                <w:bCs/>
              </w:rPr>
            </w:pPr>
            <w:r w:rsidRPr="00E24B0C">
              <w:rPr>
                <w:rFonts w:asciiTheme="minorHAnsi" w:hAnsiTheme="minorHAnsi" w:cstheme="minorHAnsi"/>
                <w:bCs/>
              </w:rPr>
              <w:t>&lt;1</w:t>
            </w:r>
            <w:r w:rsidR="00B22972">
              <w:rPr>
                <w:rFonts w:asciiTheme="minorHAnsi" w:hAnsiTheme="minorHAnsi" w:cstheme="minorHAnsi"/>
                <w:bCs/>
              </w:rPr>
              <w:t>0</w:t>
            </w:r>
          </w:p>
        </w:tc>
        <w:tc>
          <w:tcPr>
            <w:tcW w:w="2522" w:type="dxa"/>
          </w:tcPr>
          <w:p w14:paraId="4C1C6633" w14:textId="302FBA99" w:rsidR="00E24B0C" w:rsidRPr="00E24B0C" w:rsidRDefault="00E24B0C" w:rsidP="00E24B0C">
            <w:pPr>
              <w:rPr>
                <w:rFonts w:asciiTheme="minorHAnsi" w:hAnsiTheme="minorHAnsi" w:cstheme="minorHAnsi"/>
                <w:bCs/>
              </w:rPr>
            </w:pPr>
            <w:r w:rsidRPr="00E24B0C">
              <w:rPr>
                <w:rFonts w:asciiTheme="minorHAnsi" w:eastAsia="Times New Roman" w:hAnsiTheme="minorHAnsi" w:cstheme="minorHAnsi"/>
                <w:color w:val="000000"/>
                <w:lang w:eastAsia="en-GB"/>
              </w:rPr>
              <w:t>Acute Tox. 4 H302</w:t>
            </w:r>
            <w:r w:rsidRPr="00E24B0C">
              <w:rPr>
                <w:rFonts w:asciiTheme="minorHAnsi" w:eastAsia="Times New Roman" w:hAnsiTheme="minorHAnsi" w:cstheme="minorHAnsi"/>
                <w:color w:val="000000"/>
                <w:lang w:eastAsia="en-GB"/>
              </w:rPr>
              <w:br/>
            </w:r>
            <w:r w:rsidR="003D3C47">
              <w:rPr>
                <w:rFonts w:asciiTheme="minorHAnsi" w:hAnsiTheme="minorHAnsi" w:cstheme="minorHAnsi"/>
                <w:bCs/>
              </w:rPr>
              <w:t>Skin Corr. 1B H314</w:t>
            </w:r>
          </w:p>
        </w:tc>
        <w:tc>
          <w:tcPr>
            <w:tcW w:w="829" w:type="dxa"/>
          </w:tcPr>
          <w:p w14:paraId="5DBBBB54" w14:textId="32164770" w:rsidR="00E24B0C" w:rsidRPr="00E24B0C" w:rsidRDefault="00E24B0C" w:rsidP="00E24B0C">
            <w:pPr>
              <w:rPr>
                <w:rFonts w:asciiTheme="minorHAnsi" w:hAnsiTheme="minorHAnsi" w:cstheme="minorHAnsi"/>
                <w:bCs/>
              </w:rPr>
            </w:pPr>
            <w:r w:rsidRPr="00E24B0C">
              <w:rPr>
                <w:rFonts w:asciiTheme="minorHAnsi" w:eastAsia="Times New Roman" w:hAnsiTheme="minorHAnsi" w:cstheme="minorHAnsi"/>
                <w:color w:val="000000"/>
                <w:lang w:eastAsia="en-GB"/>
              </w:rPr>
              <w:t>GHS05</w:t>
            </w:r>
            <w:r w:rsidRPr="00E24B0C">
              <w:rPr>
                <w:rFonts w:asciiTheme="minorHAnsi" w:eastAsia="Times New Roman" w:hAnsiTheme="minorHAnsi" w:cstheme="minorHAnsi"/>
                <w:color w:val="000000"/>
                <w:lang w:eastAsia="en-GB"/>
              </w:rPr>
              <w:br/>
              <w:t>GHS07</w:t>
            </w:r>
            <w:r w:rsidRPr="00E24B0C">
              <w:rPr>
                <w:rFonts w:asciiTheme="minorHAnsi" w:eastAsia="Times New Roman" w:hAnsiTheme="minorHAnsi" w:cstheme="minorHAnsi"/>
                <w:color w:val="000000"/>
                <w:lang w:eastAsia="en-GB"/>
              </w:rPr>
              <w:br/>
            </w:r>
          </w:p>
        </w:tc>
      </w:tr>
      <w:tr w:rsidR="00E24B0C" w:rsidRPr="005D07C3" w14:paraId="20FDF876" w14:textId="77777777" w:rsidTr="00B22972">
        <w:tc>
          <w:tcPr>
            <w:tcW w:w="2691" w:type="dxa"/>
          </w:tcPr>
          <w:p w14:paraId="72A8FDFE" w14:textId="68A289B6" w:rsidR="00E24B0C" w:rsidRPr="00BF4457" w:rsidRDefault="00A36334" w:rsidP="00E24B0C">
            <w:pPr>
              <w:rPr>
                <w:rFonts w:asciiTheme="minorHAnsi" w:hAnsiTheme="minorHAnsi" w:cstheme="minorHAnsi"/>
                <w:bCs/>
              </w:rPr>
            </w:pPr>
            <w:r w:rsidRPr="00A36334">
              <w:rPr>
                <w:rFonts w:asciiTheme="minorHAnsi" w:hAnsiTheme="minorHAnsi" w:cstheme="minorHAnsi"/>
                <w:bCs/>
              </w:rPr>
              <w:t>1,2-benzisothiazol-3(2H)-one 1,2-benzisothiazolin-3-one</w:t>
            </w:r>
          </w:p>
        </w:tc>
        <w:tc>
          <w:tcPr>
            <w:tcW w:w="1643" w:type="dxa"/>
          </w:tcPr>
          <w:p w14:paraId="5824EA90" w14:textId="1501A9C5" w:rsidR="00E24B0C" w:rsidRPr="00BF4457" w:rsidRDefault="00B22972" w:rsidP="00E24B0C">
            <w:pPr>
              <w:rPr>
                <w:rFonts w:asciiTheme="minorHAnsi" w:hAnsiTheme="minorHAnsi" w:cstheme="minorHAnsi"/>
                <w:bCs/>
              </w:rPr>
            </w:pPr>
            <w:r w:rsidRPr="00B22972">
              <w:rPr>
                <w:rFonts w:asciiTheme="minorHAnsi" w:hAnsiTheme="minorHAnsi" w:cstheme="minorHAnsi"/>
                <w:bCs/>
              </w:rPr>
              <w:t>2634-33-5</w:t>
            </w:r>
          </w:p>
        </w:tc>
        <w:tc>
          <w:tcPr>
            <w:tcW w:w="923" w:type="dxa"/>
          </w:tcPr>
          <w:p w14:paraId="1B4788BB" w14:textId="22BB56BD" w:rsidR="00E24B0C" w:rsidRPr="00BF4457" w:rsidRDefault="00B22972" w:rsidP="00E24B0C">
            <w:pPr>
              <w:rPr>
                <w:rFonts w:asciiTheme="minorHAnsi" w:hAnsiTheme="minorHAnsi" w:cstheme="minorHAnsi"/>
                <w:bCs/>
              </w:rPr>
            </w:pPr>
            <w:r>
              <w:rPr>
                <w:rFonts w:asciiTheme="minorHAnsi" w:hAnsiTheme="minorHAnsi" w:cstheme="minorHAnsi"/>
                <w:bCs/>
              </w:rPr>
              <w:t>&lt;1</w:t>
            </w:r>
          </w:p>
        </w:tc>
        <w:tc>
          <w:tcPr>
            <w:tcW w:w="2522" w:type="dxa"/>
          </w:tcPr>
          <w:p w14:paraId="390912A2" w14:textId="79B0ADB6" w:rsidR="00E24B0C" w:rsidRPr="00BF4457" w:rsidRDefault="003D3C47" w:rsidP="00E24B0C">
            <w:pPr>
              <w:rPr>
                <w:rFonts w:asciiTheme="minorHAnsi" w:hAnsiTheme="minorHAnsi" w:cstheme="minorHAnsi"/>
                <w:bCs/>
              </w:rPr>
            </w:pPr>
            <w:r w:rsidRPr="003D3C47">
              <w:rPr>
                <w:rFonts w:asciiTheme="minorHAnsi" w:hAnsiTheme="minorHAnsi" w:cstheme="minorHAnsi"/>
                <w:bCs/>
              </w:rPr>
              <w:t>Acute Tox. 4 H302</w:t>
            </w:r>
            <w:r w:rsidRPr="003D3C47">
              <w:rPr>
                <w:rFonts w:asciiTheme="minorHAnsi" w:hAnsiTheme="minorHAnsi" w:cstheme="minorHAnsi"/>
                <w:bCs/>
              </w:rPr>
              <w:br/>
              <w:t>Skin Irrit. 2 H315</w:t>
            </w:r>
            <w:r w:rsidRPr="003D3C47">
              <w:rPr>
                <w:rFonts w:asciiTheme="minorHAnsi" w:hAnsiTheme="minorHAnsi" w:cstheme="minorHAnsi"/>
                <w:bCs/>
              </w:rPr>
              <w:br/>
              <w:t>Skin Sens. 1 H317</w:t>
            </w:r>
            <w:r w:rsidRPr="003D3C47">
              <w:rPr>
                <w:rFonts w:asciiTheme="minorHAnsi" w:hAnsiTheme="minorHAnsi" w:cstheme="minorHAnsi"/>
                <w:bCs/>
              </w:rPr>
              <w:br/>
              <w:t>Eye Dam. 1 H318</w:t>
            </w:r>
            <w:r w:rsidRPr="003D3C47">
              <w:rPr>
                <w:rFonts w:asciiTheme="minorHAnsi" w:hAnsiTheme="minorHAnsi" w:cstheme="minorHAnsi"/>
                <w:bCs/>
              </w:rPr>
              <w:br/>
              <w:t>Aquatic Acute 1 H400</w:t>
            </w:r>
          </w:p>
        </w:tc>
        <w:tc>
          <w:tcPr>
            <w:tcW w:w="829" w:type="dxa"/>
          </w:tcPr>
          <w:p w14:paraId="6BC5DEB7" w14:textId="331AAB87" w:rsidR="00E24B0C" w:rsidRPr="00BF4457" w:rsidRDefault="003D3C47" w:rsidP="00E24B0C">
            <w:pPr>
              <w:rPr>
                <w:rFonts w:asciiTheme="minorHAnsi" w:hAnsiTheme="minorHAnsi" w:cstheme="minorHAnsi"/>
                <w:bCs/>
              </w:rPr>
            </w:pPr>
            <w:r w:rsidRPr="003D3C47">
              <w:rPr>
                <w:rFonts w:asciiTheme="minorHAnsi" w:hAnsiTheme="minorHAnsi" w:cstheme="minorHAnsi"/>
                <w:bCs/>
              </w:rPr>
              <w:t>GHS05</w:t>
            </w:r>
            <w:r w:rsidRPr="003D3C47">
              <w:rPr>
                <w:rFonts w:asciiTheme="minorHAnsi" w:hAnsiTheme="minorHAnsi" w:cstheme="minorHAnsi"/>
                <w:bCs/>
              </w:rPr>
              <w:br/>
              <w:t>GHS07</w:t>
            </w:r>
            <w:r w:rsidRPr="003D3C47">
              <w:rPr>
                <w:rFonts w:asciiTheme="minorHAnsi" w:hAnsiTheme="minorHAnsi" w:cstheme="minorHAnsi"/>
                <w:bCs/>
              </w:rPr>
              <w:br/>
              <w:t>GHS09</w:t>
            </w:r>
          </w:p>
        </w:tc>
      </w:tr>
      <w:tr w:rsidR="00A36334" w:rsidRPr="005D07C3" w14:paraId="4058140C" w14:textId="77777777" w:rsidTr="00B22972">
        <w:tc>
          <w:tcPr>
            <w:tcW w:w="2691" w:type="dxa"/>
          </w:tcPr>
          <w:p w14:paraId="477414E5" w14:textId="37B380AA" w:rsidR="00A36334" w:rsidRPr="00A36334" w:rsidRDefault="00A36334" w:rsidP="00E24B0C">
            <w:pPr>
              <w:rPr>
                <w:rFonts w:asciiTheme="minorHAnsi" w:hAnsiTheme="minorHAnsi" w:cstheme="minorHAnsi"/>
                <w:bCs/>
              </w:rPr>
            </w:pPr>
            <w:r>
              <w:rPr>
                <w:rFonts w:asciiTheme="minorHAnsi" w:hAnsiTheme="minorHAnsi" w:cstheme="minorHAnsi"/>
                <w:bCs/>
              </w:rPr>
              <w:t>C</w:t>
            </w:r>
            <w:r w:rsidRPr="00A36334">
              <w:rPr>
                <w:rFonts w:asciiTheme="minorHAnsi" w:hAnsiTheme="minorHAnsi" w:cstheme="minorHAnsi"/>
                <w:bCs/>
              </w:rPr>
              <w:t>itric acid</w:t>
            </w:r>
          </w:p>
        </w:tc>
        <w:tc>
          <w:tcPr>
            <w:tcW w:w="1643" w:type="dxa"/>
          </w:tcPr>
          <w:p w14:paraId="4B5272DA" w14:textId="77B3D5C8" w:rsidR="00A36334" w:rsidRPr="00BF4457" w:rsidRDefault="00B22972" w:rsidP="00E24B0C">
            <w:pPr>
              <w:rPr>
                <w:rFonts w:asciiTheme="minorHAnsi" w:hAnsiTheme="minorHAnsi" w:cstheme="minorHAnsi"/>
                <w:bCs/>
              </w:rPr>
            </w:pPr>
            <w:r w:rsidRPr="00B22972">
              <w:rPr>
                <w:rFonts w:asciiTheme="minorHAnsi" w:hAnsiTheme="minorHAnsi" w:cstheme="minorHAnsi"/>
                <w:bCs/>
              </w:rPr>
              <w:t>77-92-9</w:t>
            </w:r>
          </w:p>
        </w:tc>
        <w:tc>
          <w:tcPr>
            <w:tcW w:w="923" w:type="dxa"/>
          </w:tcPr>
          <w:p w14:paraId="350CF0FC" w14:textId="73C35D7D" w:rsidR="00A36334" w:rsidRPr="00BF4457" w:rsidRDefault="00B22972" w:rsidP="00E24B0C">
            <w:pPr>
              <w:rPr>
                <w:rFonts w:asciiTheme="minorHAnsi" w:hAnsiTheme="minorHAnsi" w:cstheme="minorHAnsi"/>
                <w:bCs/>
              </w:rPr>
            </w:pPr>
            <w:r>
              <w:rPr>
                <w:rFonts w:asciiTheme="minorHAnsi" w:hAnsiTheme="minorHAnsi" w:cstheme="minorHAnsi"/>
                <w:bCs/>
              </w:rPr>
              <w:t>&lt;1</w:t>
            </w:r>
          </w:p>
        </w:tc>
        <w:tc>
          <w:tcPr>
            <w:tcW w:w="2522" w:type="dxa"/>
          </w:tcPr>
          <w:p w14:paraId="4C85BA94" w14:textId="382B127B" w:rsidR="00A36334" w:rsidRPr="00BF4457" w:rsidRDefault="003D3C47" w:rsidP="00E24B0C">
            <w:pPr>
              <w:rPr>
                <w:rFonts w:asciiTheme="minorHAnsi" w:hAnsiTheme="minorHAnsi" w:cstheme="minorHAnsi"/>
                <w:bCs/>
              </w:rPr>
            </w:pPr>
            <w:r w:rsidRPr="00B22972">
              <w:rPr>
                <w:rFonts w:asciiTheme="minorHAnsi" w:eastAsia="Times New Roman" w:hAnsiTheme="minorHAnsi" w:cstheme="minorHAnsi"/>
                <w:color w:val="000000"/>
                <w:lang w:eastAsia="en-GB"/>
              </w:rPr>
              <w:t>Eye Irrit. 2 H319</w:t>
            </w:r>
          </w:p>
        </w:tc>
        <w:tc>
          <w:tcPr>
            <w:tcW w:w="829" w:type="dxa"/>
          </w:tcPr>
          <w:p w14:paraId="4153A119" w14:textId="7B616C87" w:rsidR="00A36334" w:rsidRPr="00BF4457" w:rsidRDefault="003D3C47" w:rsidP="00E24B0C">
            <w:pPr>
              <w:rPr>
                <w:rFonts w:asciiTheme="minorHAnsi" w:hAnsiTheme="minorHAnsi" w:cstheme="minorHAnsi"/>
                <w:bCs/>
              </w:rPr>
            </w:pPr>
            <w:r w:rsidRPr="003D3C47">
              <w:rPr>
                <w:rFonts w:asciiTheme="minorHAnsi" w:hAnsiTheme="minorHAnsi" w:cstheme="minorHAnsi"/>
                <w:bCs/>
              </w:rPr>
              <w:t>GHS07</w:t>
            </w:r>
          </w:p>
        </w:tc>
      </w:tr>
    </w:tbl>
    <w:p w14:paraId="4A318296" w14:textId="77777777" w:rsidR="005836DE" w:rsidRDefault="005836DE" w:rsidP="005836DE">
      <w:pPr>
        <w:rPr>
          <w:b/>
        </w:rPr>
      </w:pPr>
    </w:p>
    <w:p w14:paraId="686B856A"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FEA13F0" w14:textId="77777777" w:rsidR="0075459A" w:rsidRDefault="004766D8" w:rsidP="004766D8">
      <w:pPr>
        <w:pStyle w:val="NoSpacing"/>
        <w:ind w:left="720"/>
        <w:rPr>
          <w:b/>
        </w:rPr>
      </w:pPr>
      <w:r>
        <w:rPr>
          <w:b/>
        </w:rPr>
        <w:t>Ingestion</w:t>
      </w:r>
      <w:r w:rsidR="00C00DBA">
        <w:rPr>
          <w:b/>
        </w:rPr>
        <w:t>:</w:t>
      </w:r>
    </w:p>
    <w:p w14:paraId="681C56AC" w14:textId="3D4521EB" w:rsidR="00BF4457" w:rsidRDefault="00E24B0C" w:rsidP="00E24B0C">
      <w:pPr>
        <w:ind w:left="720"/>
        <w:rPr>
          <w:w w:val="105"/>
        </w:rPr>
      </w:pPr>
      <w:r>
        <w:rPr>
          <w:w w:val="105"/>
        </w:rPr>
        <w:t>Treat Symptomatically.</w:t>
      </w:r>
    </w:p>
    <w:p w14:paraId="7EC957EB" w14:textId="77777777" w:rsidR="0075459A" w:rsidRPr="0013194A" w:rsidRDefault="004766D8" w:rsidP="004766D8">
      <w:pPr>
        <w:pStyle w:val="NoSpacing"/>
        <w:ind w:left="720"/>
        <w:rPr>
          <w:b/>
        </w:rPr>
      </w:pPr>
      <w:r w:rsidRPr="0013194A">
        <w:rPr>
          <w:b/>
        </w:rPr>
        <w:t>Skin Contact</w:t>
      </w:r>
      <w:r w:rsidR="00C00DBA" w:rsidRPr="0013194A">
        <w:rPr>
          <w:b/>
        </w:rPr>
        <w:t>:</w:t>
      </w:r>
    </w:p>
    <w:p w14:paraId="7D584EC3" w14:textId="22D61468" w:rsidR="00BF4457" w:rsidRDefault="00E24B0C" w:rsidP="004766D8">
      <w:pPr>
        <w:pStyle w:val="NoSpacing"/>
        <w:ind w:left="720"/>
        <w:rPr>
          <w:w w:val="105"/>
        </w:rPr>
      </w:pPr>
      <w:r>
        <w:rPr>
          <w:w w:val="105"/>
        </w:rPr>
        <w:t>Treat Symptomatically.</w:t>
      </w:r>
    </w:p>
    <w:p w14:paraId="163EAF40" w14:textId="77777777" w:rsidR="00E24B0C" w:rsidRPr="0013194A" w:rsidRDefault="00E24B0C" w:rsidP="004766D8">
      <w:pPr>
        <w:pStyle w:val="NoSpacing"/>
        <w:ind w:left="720"/>
        <w:rPr>
          <w:b/>
        </w:rPr>
      </w:pPr>
    </w:p>
    <w:p w14:paraId="0C2A4224" w14:textId="77777777" w:rsidR="0075459A" w:rsidRPr="0013194A" w:rsidRDefault="004766D8" w:rsidP="004766D8">
      <w:pPr>
        <w:pStyle w:val="NoSpacing"/>
        <w:ind w:left="720"/>
        <w:rPr>
          <w:b/>
        </w:rPr>
      </w:pPr>
      <w:r w:rsidRPr="0013194A">
        <w:rPr>
          <w:b/>
        </w:rPr>
        <w:t>Eye Contact</w:t>
      </w:r>
      <w:r w:rsidR="0075459A" w:rsidRPr="0013194A">
        <w:rPr>
          <w:b/>
        </w:rPr>
        <w:t>:</w:t>
      </w:r>
    </w:p>
    <w:p w14:paraId="71CEA3C9" w14:textId="0C2D28C5" w:rsidR="00BF4457" w:rsidRDefault="003D3C47" w:rsidP="004766D8">
      <w:pPr>
        <w:pStyle w:val="NoSpacing"/>
        <w:ind w:left="720"/>
        <w:rPr>
          <w:w w:val="105"/>
        </w:rPr>
      </w:pPr>
      <w:r>
        <w:rPr>
          <w:w w:val="105"/>
        </w:rPr>
        <w:t>Flush eyes with water for at least 15 minutes</w:t>
      </w:r>
      <w:r w:rsidR="00E24B0C">
        <w:rPr>
          <w:w w:val="105"/>
        </w:rPr>
        <w:t>.</w:t>
      </w:r>
    </w:p>
    <w:p w14:paraId="10E45788" w14:textId="77777777" w:rsidR="00E24B0C" w:rsidRPr="0013194A" w:rsidRDefault="00E24B0C" w:rsidP="004766D8">
      <w:pPr>
        <w:pStyle w:val="NoSpacing"/>
        <w:ind w:left="720"/>
        <w:rPr>
          <w:b/>
        </w:rPr>
      </w:pPr>
    </w:p>
    <w:p w14:paraId="72352C2E" w14:textId="77777777" w:rsidR="0075459A" w:rsidRPr="0013194A" w:rsidRDefault="00C61720" w:rsidP="004766D8">
      <w:pPr>
        <w:pStyle w:val="NoSpacing"/>
        <w:ind w:left="720"/>
        <w:rPr>
          <w:b/>
        </w:rPr>
      </w:pPr>
      <w:r w:rsidRPr="0013194A">
        <w:rPr>
          <w:b/>
        </w:rPr>
        <w:t>Inhalation</w:t>
      </w:r>
      <w:r w:rsidR="00C00DBA" w:rsidRPr="0013194A">
        <w:rPr>
          <w:b/>
        </w:rPr>
        <w:t>:</w:t>
      </w:r>
    </w:p>
    <w:p w14:paraId="5D9BDF33" w14:textId="78065C65" w:rsidR="00BF4457" w:rsidRDefault="00E24B0C" w:rsidP="0013194A">
      <w:pPr>
        <w:pStyle w:val="NoSpacing"/>
        <w:ind w:left="720"/>
        <w:rPr>
          <w:w w:val="105"/>
        </w:rPr>
      </w:pPr>
      <w:r>
        <w:rPr>
          <w:w w:val="105"/>
        </w:rPr>
        <w:t>Treat Symptomatically.</w:t>
      </w:r>
    </w:p>
    <w:p w14:paraId="2713798A" w14:textId="77777777" w:rsidR="00E24B0C" w:rsidRPr="0013194A" w:rsidRDefault="00E24B0C" w:rsidP="0013194A">
      <w:pPr>
        <w:pStyle w:val="NoSpacing"/>
        <w:ind w:left="720"/>
      </w:pPr>
    </w:p>
    <w:p w14:paraId="560F786A" w14:textId="0E03F2D3" w:rsidR="0013194A" w:rsidRPr="0013194A" w:rsidRDefault="0013194A" w:rsidP="0013194A">
      <w:pPr>
        <w:pStyle w:val="NoSpacing"/>
        <w:ind w:left="720"/>
        <w:rPr>
          <w:b/>
          <w:bCs/>
        </w:rPr>
      </w:pPr>
      <w:r w:rsidRPr="0013194A">
        <w:rPr>
          <w:b/>
          <w:bCs/>
        </w:rPr>
        <w:t>Most important symptoms and effects, both acute and delayed:</w:t>
      </w:r>
    </w:p>
    <w:p w14:paraId="1AFDC050" w14:textId="1B4F59AF" w:rsidR="00E24B0C" w:rsidRDefault="003D3C47" w:rsidP="00E24B0C">
      <w:pPr>
        <w:ind w:left="720"/>
        <w:rPr>
          <w:sz w:val="19"/>
          <w:szCs w:val="19"/>
        </w:rPr>
      </w:pPr>
      <w:r>
        <w:rPr>
          <w:w w:val="105"/>
        </w:rPr>
        <w:t>None anticipated. Treat symptomatically.</w:t>
      </w:r>
    </w:p>
    <w:p w14:paraId="0568BE0E" w14:textId="2C8B8BD7" w:rsidR="006E788B" w:rsidRDefault="006E788B" w:rsidP="0013194A">
      <w:pPr>
        <w:pStyle w:val="NoSpacing"/>
        <w:ind w:left="720"/>
        <w:rPr>
          <w:b/>
          <w:bCs/>
        </w:rPr>
      </w:pPr>
      <w:r>
        <w:rPr>
          <w:b/>
          <w:bCs/>
        </w:rPr>
        <w:lastRenderedPageBreak/>
        <w:t>Indication of any immediate medical attention and special treatment needed:</w:t>
      </w:r>
    </w:p>
    <w:p w14:paraId="20F5ABB3" w14:textId="54A233DC" w:rsidR="00E24B0C" w:rsidRDefault="003D3C47" w:rsidP="00E24B0C">
      <w:pPr>
        <w:pStyle w:val="NoSpacing"/>
        <w:ind w:left="720"/>
        <w:rPr>
          <w:w w:val="105"/>
        </w:rPr>
      </w:pPr>
      <w:r>
        <w:rPr>
          <w:w w:val="105"/>
        </w:rPr>
        <w:t xml:space="preserve">Unlikely. </w:t>
      </w:r>
      <w:r w:rsidR="00E24B0C">
        <w:rPr>
          <w:w w:val="105"/>
        </w:rPr>
        <w:t>Treat Symptomatically.</w:t>
      </w:r>
    </w:p>
    <w:p w14:paraId="00808376" w14:textId="77777777" w:rsidR="006E788B" w:rsidRPr="006E788B" w:rsidRDefault="006E788B" w:rsidP="0013194A">
      <w:pPr>
        <w:pStyle w:val="NoSpacing"/>
        <w:ind w:left="720"/>
        <w:rPr>
          <w:b/>
          <w:bCs/>
        </w:rPr>
      </w:pPr>
    </w:p>
    <w:p w14:paraId="20282ED8"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099E791" w14:textId="77777777" w:rsidR="0075459A" w:rsidRDefault="00C00DBA" w:rsidP="004766D8">
      <w:pPr>
        <w:pStyle w:val="NoSpacing"/>
        <w:rPr>
          <w:color w:val="000000"/>
        </w:rPr>
      </w:pPr>
      <w:r>
        <w:rPr>
          <w:color w:val="000000"/>
        </w:rPr>
        <w:tab/>
      </w:r>
      <w:r w:rsidRPr="00C00DBA">
        <w:rPr>
          <w:b/>
          <w:bCs/>
          <w:color w:val="000000"/>
        </w:rPr>
        <w:t>Suitable Extinguishing Media:</w:t>
      </w:r>
    </w:p>
    <w:p w14:paraId="6B556A02" w14:textId="77777777" w:rsidR="00C61720" w:rsidRDefault="00C00DBA" w:rsidP="0075459A">
      <w:pPr>
        <w:pStyle w:val="NoSpacing"/>
        <w:ind w:firstLine="720"/>
        <w:rPr>
          <w:color w:val="000000"/>
        </w:rPr>
      </w:pPr>
      <w:r>
        <w:rPr>
          <w:color w:val="000000"/>
        </w:rPr>
        <w:t>As appropriate for surrounding fire.</w:t>
      </w:r>
    </w:p>
    <w:p w14:paraId="46D0C1BE" w14:textId="77777777" w:rsidR="00C00DBA" w:rsidRDefault="00C00DBA" w:rsidP="004766D8">
      <w:pPr>
        <w:pStyle w:val="NoSpacing"/>
        <w:rPr>
          <w:color w:val="000000"/>
        </w:rPr>
      </w:pPr>
    </w:p>
    <w:p w14:paraId="51A568F8" w14:textId="77777777" w:rsidR="0075459A" w:rsidRDefault="00C00DBA" w:rsidP="004766D8">
      <w:pPr>
        <w:pStyle w:val="NoSpacing"/>
        <w:rPr>
          <w:color w:val="000000"/>
        </w:rPr>
      </w:pPr>
      <w:r>
        <w:rPr>
          <w:color w:val="000000"/>
        </w:rPr>
        <w:tab/>
      </w:r>
      <w:r w:rsidRPr="00C00DBA">
        <w:rPr>
          <w:b/>
          <w:bCs/>
          <w:color w:val="000000"/>
        </w:rPr>
        <w:t>Unsuitable Extinguishing Media:</w:t>
      </w:r>
    </w:p>
    <w:p w14:paraId="51B8CEDB" w14:textId="77777777" w:rsidR="00C00DBA" w:rsidRDefault="00C00DBA" w:rsidP="0075459A">
      <w:pPr>
        <w:pStyle w:val="NoSpacing"/>
        <w:ind w:firstLine="720"/>
        <w:rPr>
          <w:color w:val="000000"/>
        </w:rPr>
      </w:pPr>
      <w:r>
        <w:rPr>
          <w:color w:val="000000"/>
        </w:rPr>
        <w:t>None.</w:t>
      </w:r>
    </w:p>
    <w:p w14:paraId="39E47C74" w14:textId="77777777" w:rsidR="00C00DBA" w:rsidRDefault="00C00DBA" w:rsidP="004766D8">
      <w:pPr>
        <w:pStyle w:val="NoSpacing"/>
        <w:rPr>
          <w:color w:val="000000"/>
        </w:rPr>
      </w:pPr>
    </w:p>
    <w:p w14:paraId="0D874044" w14:textId="77777777" w:rsidR="0075459A" w:rsidRDefault="00C00DBA" w:rsidP="004766D8">
      <w:pPr>
        <w:pStyle w:val="NoSpacing"/>
        <w:rPr>
          <w:color w:val="000000"/>
        </w:rPr>
      </w:pPr>
      <w:r>
        <w:rPr>
          <w:color w:val="000000"/>
        </w:rPr>
        <w:tab/>
      </w:r>
      <w:r w:rsidRPr="00C00DBA">
        <w:rPr>
          <w:b/>
          <w:bCs/>
          <w:color w:val="000000"/>
        </w:rPr>
        <w:t>Special hazards arising from the substance or mixture:</w:t>
      </w:r>
    </w:p>
    <w:p w14:paraId="083F08FF" w14:textId="77777777" w:rsidR="00E24B0C" w:rsidRDefault="00E24B0C" w:rsidP="00E24B0C">
      <w:pPr>
        <w:ind w:left="720"/>
        <w:rPr>
          <w:sz w:val="19"/>
          <w:szCs w:val="19"/>
        </w:rPr>
      </w:pPr>
      <w:r>
        <w:rPr>
          <w:w w:val="105"/>
        </w:rPr>
        <w:t>May</w:t>
      </w:r>
      <w:r>
        <w:rPr>
          <w:spacing w:val="-14"/>
          <w:w w:val="105"/>
        </w:rPr>
        <w:t xml:space="preserve"> </w:t>
      </w:r>
      <w:r>
        <w:rPr>
          <w:w w:val="105"/>
        </w:rPr>
        <w:t>decompose</w:t>
      </w:r>
      <w:r>
        <w:rPr>
          <w:spacing w:val="-14"/>
          <w:w w:val="105"/>
        </w:rPr>
        <w:t xml:space="preserve"> </w:t>
      </w:r>
      <w:r>
        <w:rPr>
          <w:w w:val="105"/>
        </w:rPr>
        <w:t>in</w:t>
      </w:r>
      <w:r>
        <w:rPr>
          <w:spacing w:val="-14"/>
          <w:w w:val="105"/>
        </w:rPr>
        <w:t xml:space="preserve"> </w:t>
      </w:r>
      <w:r>
        <w:rPr>
          <w:w w:val="105"/>
        </w:rPr>
        <w:t>a</w:t>
      </w:r>
      <w:r>
        <w:rPr>
          <w:spacing w:val="-14"/>
          <w:w w:val="105"/>
        </w:rPr>
        <w:t xml:space="preserve"> </w:t>
      </w:r>
      <w:r>
        <w:rPr>
          <w:w w:val="105"/>
        </w:rPr>
        <w:t>ﬁre,</w:t>
      </w:r>
      <w:r>
        <w:rPr>
          <w:spacing w:val="-14"/>
          <w:w w:val="105"/>
        </w:rPr>
        <w:t xml:space="preserve"> </w:t>
      </w:r>
      <w:r>
        <w:rPr>
          <w:w w:val="105"/>
        </w:rPr>
        <w:t>giving</w:t>
      </w:r>
      <w:r>
        <w:rPr>
          <w:spacing w:val="-14"/>
          <w:w w:val="105"/>
        </w:rPr>
        <w:t xml:space="preserve"> </w:t>
      </w:r>
      <w:r>
        <w:rPr>
          <w:w w:val="105"/>
        </w:rPr>
        <w:t>oﬀ</w:t>
      </w:r>
      <w:r>
        <w:rPr>
          <w:spacing w:val="-14"/>
          <w:w w:val="105"/>
        </w:rPr>
        <w:t xml:space="preserve"> </w:t>
      </w:r>
      <w:r>
        <w:rPr>
          <w:w w:val="105"/>
        </w:rPr>
        <w:t>toxic</w:t>
      </w:r>
      <w:r>
        <w:rPr>
          <w:spacing w:val="-14"/>
          <w:w w:val="105"/>
        </w:rPr>
        <w:t xml:space="preserve"> </w:t>
      </w:r>
      <w:r>
        <w:rPr>
          <w:w w:val="105"/>
        </w:rPr>
        <w:t>and</w:t>
      </w:r>
      <w:r>
        <w:rPr>
          <w:spacing w:val="-14"/>
          <w:w w:val="105"/>
        </w:rPr>
        <w:t xml:space="preserve"> </w:t>
      </w:r>
      <w:r>
        <w:rPr>
          <w:w w:val="105"/>
        </w:rPr>
        <w:t>irritant</w:t>
      </w:r>
      <w:r>
        <w:rPr>
          <w:spacing w:val="-14"/>
          <w:w w:val="105"/>
        </w:rPr>
        <w:t xml:space="preserve"> </w:t>
      </w:r>
      <w:r>
        <w:rPr>
          <w:w w:val="105"/>
        </w:rPr>
        <w:t>vapours.</w:t>
      </w:r>
    </w:p>
    <w:p w14:paraId="15C15D11" w14:textId="3150B517" w:rsidR="006E788B" w:rsidRDefault="00200288" w:rsidP="004766D8">
      <w:pPr>
        <w:pStyle w:val="NoSpacing"/>
        <w:rPr>
          <w:b/>
          <w:bCs/>
          <w:color w:val="000000"/>
        </w:rPr>
      </w:pPr>
      <w:r>
        <w:rPr>
          <w:color w:val="000000"/>
        </w:rPr>
        <w:tab/>
      </w:r>
      <w:r>
        <w:rPr>
          <w:b/>
          <w:bCs/>
          <w:color w:val="000000"/>
        </w:rPr>
        <w:t xml:space="preserve">Advice for </w:t>
      </w:r>
      <w:r w:rsidR="00855DEB">
        <w:rPr>
          <w:b/>
          <w:bCs/>
          <w:color w:val="000000"/>
        </w:rPr>
        <w:t>fire-fighters:</w:t>
      </w:r>
    </w:p>
    <w:p w14:paraId="003FFEAA" w14:textId="540F3170" w:rsidR="00855DEB" w:rsidRPr="00855DEB" w:rsidRDefault="00855DEB" w:rsidP="004766D8">
      <w:pPr>
        <w:pStyle w:val="NoSpacing"/>
        <w:rPr>
          <w:color w:val="000000"/>
        </w:rPr>
      </w:pPr>
      <w:r>
        <w:rPr>
          <w:b/>
          <w:bCs/>
          <w:color w:val="000000"/>
        </w:rPr>
        <w:tab/>
      </w:r>
      <w:r>
        <w:rPr>
          <w:color w:val="000000"/>
        </w:rPr>
        <w:t>As appropriate for surrounding fire.</w:t>
      </w:r>
    </w:p>
    <w:p w14:paraId="6FFFD83F" w14:textId="77777777" w:rsidR="006E788B" w:rsidRPr="00ED25FC" w:rsidRDefault="006E788B" w:rsidP="004766D8">
      <w:pPr>
        <w:pStyle w:val="NoSpacing"/>
        <w:rPr>
          <w:color w:val="000000"/>
        </w:rPr>
      </w:pPr>
    </w:p>
    <w:p w14:paraId="3273D6CA"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2103C5FF" w14:textId="77777777" w:rsidR="0075459A" w:rsidRDefault="00C00DBA" w:rsidP="00E24B0C">
      <w:pPr>
        <w:pStyle w:val="ListParagraph"/>
        <w:spacing w:after="0"/>
        <w:ind w:left="0" w:firstLine="720"/>
        <w:rPr>
          <w:b/>
          <w:bCs/>
          <w:color w:val="000000"/>
        </w:rPr>
      </w:pPr>
      <w:r>
        <w:rPr>
          <w:b/>
          <w:bCs/>
          <w:color w:val="000000"/>
        </w:rPr>
        <w:t>Personal precautions, protective equipment and emergency procedures:</w:t>
      </w:r>
    </w:p>
    <w:p w14:paraId="6E9DED01" w14:textId="4808EC8B" w:rsidR="00E24B0C" w:rsidRDefault="00E24B0C" w:rsidP="00E24B0C">
      <w:pPr>
        <w:ind w:left="720"/>
        <w:rPr>
          <w:sz w:val="19"/>
          <w:szCs w:val="19"/>
        </w:rPr>
      </w:pPr>
      <w:r>
        <w:t>Provide</w:t>
      </w:r>
      <w:r>
        <w:rPr>
          <w:spacing w:val="16"/>
        </w:rPr>
        <w:t xml:space="preserve"> </w:t>
      </w:r>
      <w:r>
        <w:t>adequate</w:t>
      </w:r>
      <w:r>
        <w:rPr>
          <w:spacing w:val="16"/>
        </w:rPr>
        <w:t xml:space="preserve"> </w:t>
      </w:r>
      <w:r>
        <w:t>ventilation. Wear</w:t>
      </w:r>
      <w:r>
        <w:rPr>
          <w:spacing w:val="16"/>
        </w:rPr>
        <w:t xml:space="preserve"> </w:t>
      </w:r>
      <w:r>
        <w:t>suitable</w:t>
      </w:r>
      <w:r>
        <w:rPr>
          <w:spacing w:val="16"/>
        </w:rPr>
        <w:t xml:space="preserve"> </w:t>
      </w:r>
      <w:r>
        <w:t>protective</w:t>
      </w:r>
      <w:r>
        <w:rPr>
          <w:spacing w:val="16"/>
        </w:rPr>
        <w:t xml:space="preserve"> </w:t>
      </w:r>
      <w:r>
        <w:t>clothing,</w:t>
      </w:r>
      <w:r>
        <w:rPr>
          <w:spacing w:val="16"/>
        </w:rPr>
        <w:t xml:space="preserve"> </w:t>
      </w:r>
      <w:r>
        <w:t>gloves</w:t>
      </w:r>
      <w:r>
        <w:rPr>
          <w:spacing w:val="16"/>
        </w:rPr>
        <w:t xml:space="preserve"> </w:t>
      </w:r>
      <w:proofErr w:type="gramStart"/>
      <w:r>
        <w:t xml:space="preserve">and </w:t>
      </w:r>
      <w:r>
        <w:rPr>
          <w:spacing w:val="-54"/>
        </w:rPr>
        <w:t xml:space="preserve"> </w:t>
      </w:r>
      <w:r>
        <w:t>eye</w:t>
      </w:r>
      <w:proofErr w:type="gramEnd"/>
      <w:r>
        <w:t>/face</w:t>
      </w:r>
      <w:r>
        <w:rPr>
          <w:spacing w:val="-33"/>
        </w:rPr>
        <w:t xml:space="preserve"> </w:t>
      </w:r>
      <w:r>
        <w:t>protection.</w:t>
      </w:r>
    </w:p>
    <w:p w14:paraId="03A6F6DC" w14:textId="77777777" w:rsidR="0075459A" w:rsidRPr="00183532" w:rsidRDefault="00C00DBA" w:rsidP="006E788B">
      <w:pPr>
        <w:pStyle w:val="ListParagraph"/>
        <w:spacing w:after="0"/>
        <w:ind w:left="0" w:firstLine="720"/>
        <w:rPr>
          <w:color w:val="000000"/>
        </w:rPr>
      </w:pPr>
      <w:r w:rsidRPr="00183532">
        <w:rPr>
          <w:b/>
          <w:bCs/>
          <w:color w:val="000000"/>
        </w:rPr>
        <w:t>Environmental precautions:</w:t>
      </w:r>
    </w:p>
    <w:p w14:paraId="2BDA3C4C" w14:textId="319D11E7" w:rsidR="006E788B" w:rsidRPr="006E788B" w:rsidRDefault="006E788B" w:rsidP="006E788B">
      <w:pPr>
        <w:pStyle w:val="BodyText"/>
        <w:spacing w:before="90"/>
        <w:ind w:right="108" w:firstLine="581"/>
        <w:rPr>
          <w:rFonts w:asciiTheme="minorHAnsi" w:hAnsiTheme="minorHAnsi" w:cstheme="minorHAnsi"/>
          <w:sz w:val="22"/>
          <w:szCs w:val="22"/>
        </w:rPr>
      </w:pPr>
      <w:r w:rsidRPr="006E788B">
        <w:rPr>
          <w:rFonts w:asciiTheme="minorHAnsi" w:hAnsiTheme="minorHAnsi" w:cstheme="minorHAnsi"/>
          <w:sz w:val="22"/>
          <w:szCs w:val="22"/>
        </w:rPr>
        <w:t>Do not release large quantities into the surface water or into drains.</w:t>
      </w:r>
    </w:p>
    <w:p w14:paraId="45BE4D90" w14:textId="77777777" w:rsidR="00183532" w:rsidRPr="00183532" w:rsidRDefault="00183532" w:rsidP="00C00DBA">
      <w:pPr>
        <w:pStyle w:val="ListParagraph"/>
        <w:ind w:left="0" w:firstLine="720"/>
        <w:rPr>
          <w:color w:val="000000"/>
        </w:rPr>
      </w:pPr>
    </w:p>
    <w:p w14:paraId="586E42EE" w14:textId="77777777" w:rsidR="0075459A" w:rsidRPr="00183532" w:rsidRDefault="00C00DBA" w:rsidP="006E788B">
      <w:pPr>
        <w:pStyle w:val="ListParagraph"/>
        <w:spacing w:after="0"/>
        <w:ind w:left="0" w:firstLine="720"/>
        <w:rPr>
          <w:color w:val="000000"/>
        </w:rPr>
      </w:pPr>
      <w:r w:rsidRPr="00183532">
        <w:rPr>
          <w:b/>
          <w:bCs/>
          <w:color w:val="000000"/>
        </w:rPr>
        <w:t>Methods and material for containment and cleaning up:</w:t>
      </w:r>
    </w:p>
    <w:p w14:paraId="4877608B" w14:textId="77777777" w:rsidR="00E24B0C" w:rsidRDefault="00E24B0C" w:rsidP="00E24B0C">
      <w:pPr>
        <w:ind w:left="720"/>
        <w:rPr>
          <w:sz w:val="19"/>
          <w:szCs w:val="19"/>
        </w:rPr>
      </w:pPr>
      <w:r>
        <w:rPr>
          <w:w w:val="105"/>
        </w:rPr>
        <w:t>Sweep</w:t>
      </w:r>
      <w:r>
        <w:rPr>
          <w:spacing w:val="-11"/>
          <w:w w:val="105"/>
        </w:rPr>
        <w:t xml:space="preserve"> </w:t>
      </w:r>
      <w:r>
        <w:rPr>
          <w:w w:val="105"/>
        </w:rPr>
        <w:t>up</w:t>
      </w:r>
      <w:r>
        <w:rPr>
          <w:spacing w:val="-11"/>
          <w:w w:val="105"/>
        </w:rPr>
        <w:t xml:space="preserve"> </w:t>
      </w:r>
      <w:r>
        <w:rPr>
          <w:w w:val="105"/>
        </w:rPr>
        <w:t>spilled</w:t>
      </w:r>
      <w:r>
        <w:rPr>
          <w:spacing w:val="-11"/>
          <w:w w:val="105"/>
        </w:rPr>
        <w:t xml:space="preserve"> </w:t>
      </w:r>
      <w:r>
        <w:rPr>
          <w:w w:val="105"/>
        </w:rPr>
        <w:t>substance</w:t>
      </w:r>
      <w:r>
        <w:rPr>
          <w:spacing w:val="-11"/>
          <w:w w:val="105"/>
        </w:rPr>
        <w:t xml:space="preserve"> </w:t>
      </w:r>
      <w:r>
        <w:rPr>
          <w:w w:val="105"/>
        </w:rPr>
        <w:t>and</w:t>
      </w:r>
      <w:r>
        <w:rPr>
          <w:spacing w:val="-11"/>
          <w:w w:val="105"/>
        </w:rPr>
        <w:t xml:space="preserve"> </w:t>
      </w:r>
      <w:r>
        <w:rPr>
          <w:w w:val="105"/>
        </w:rPr>
        <w:t>remove</w:t>
      </w:r>
      <w:r>
        <w:rPr>
          <w:spacing w:val="-11"/>
          <w:w w:val="105"/>
        </w:rPr>
        <w:t xml:space="preserve"> </w:t>
      </w:r>
      <w:r>
        <w:rPr>
          <w:w w:val="105"/>
        </w:rPr>
        <w:t>to</w:t>
      </w:r>
      <w:r>
        <w:rPr>
          <w:spacing w:val="-11"/>
          <w:w w:val="105"/>
        </w:rPr>
        <w:t xml:space="preserve"> </w:t>
      </w:r>
      <w:r>
        <w:rPr>
          <w:w w:val="105"/>
        </w:rPr>
        <w:t>safe</w:t>
      </w:r>
      <w:r>
        <w:rPr>
          <w:spacing w:val="-11"/>
          <w:w w:val="105"/>
        </w:rPr>
        <w:t xml:space="preserve"> </w:t>
      </w:r>
      <w:r>
        <w:rPr>
          <w:w w:val="105"/>
        </w:rPr>
        <w:t>place.</w:t>
      </w:r>
      <w:r>
        <w:rPr>
          <w:spacing w:val="-11"/>
          <w:w w:val="105"/>
        </w:rPr>
        <w:t xml:space="preserve"> </w:t>
      </w:r>
      <w:r>
        <w:rPr>
          <w:w w:val="105"/>
        </w:rPr>
        <w:t>Use</w:t>
      </w:r>
      <w:r>
        <w:rPr>
          <w:spacing w:val="-11"/>
          <w:w w:val="105"/>
        </w:rPr>
        <w:t xml:space="preserve"> </w:t>
      </w:r>
      <w:r>
        <w:rPr>
          <w:w w:val="105"/>
        </w:rPr>
        <w:t>vacuum</w:t>
      </w:r>
      <w:r>
        <w:rPr>
          <w:spacing w:val="-11"/>
          <w:w w:val="105"/>
        </w:rPr>
        <w:t xml:space="preserve"> </w:t>
      </w:r>
      <w:r>
        <w:rPr>
          <w:w w:val="105"/>
        </w:rPr>
        <w:t>equipment</w:t>
      </w:r>
      <w:r>
        <w:rPr>
          <w:spacing w:val="-11"/>
          <w:w w:val="105"/>
        </w:rPr>
        <w:t xml:space="preserve"> </w:t>
      </w:r>
      <w:r>
        <w:rPr>
          <w:w w:val="105"/>
        </w:rPr>
        <w:t>for</w:t>
      </w:r>
      <w:r>
        <w:rPr>
          <w:w w:val="97"/>
        </w:rPr>
        <w:t xml:space="preserve"> </w:t>
      </w:r>
      <w:r>
        <w:t>collecting spilt materials, where</w:t>
      </w:r>
      <w:r>
        <w:rPr>
          <w:spacing w:val="9"/>
        </w:rPr>
        <w:t xml:space="preserve"> </w:t>
      </w:r>
      <w:r>
        <w:t>practicable.</w:t>
      </w:r>
    </w:p>
    <w:p w14:paraId="37AB0006" w14:textId="77777777" w:rsidR="0075459A" w:rsidRDefault="00ED0B70" w:rsidP="00C00DBA">
      <w:pPr>
        <w:pStyle w:val="ListParagraph"/>
        <w:ind w:left="0" w:firstLine="720"/>
        <w:rPr>
          <w:color w:val="000000"/>
        </w:rPr>
      </w:pPr>
      <w:r w:rsidRPr="00ED0B70">
        <w:rPr>
          <w:b/>
          <w:bCs/>
          <w:color w:val="000000"/>
        </w:rPr>
        <w:t>Reference to other sections:</w:t>
      </w:r>
    </w:p>
    <w:p w14:paraId="362CAA84" w14:textId="0B6B0BDE" w:rsidR="00ED0B70" w:rsidRDefault="00ED0B70" w:rsidP="00C00DBA">
      <w:pPr>
        <w:pStyle w:val="ListParagraph"/>
        <w:ind w:left="0" w:firstLine="720"/>
        <w:rPr>
          <w:b/>
          <w:sz w:val="28"/>
          <w:szCs w:val="28"/>
        </w:rPr>
      </w:pPr>
      <w:r>
        <w:rPr>
          <w:color w:val="000000"/>
        </w:rPr>
        <w:t>See Also Section 8</w:t>
      </w:r>
      <w:r w:rsidR="00D039D9">
        <w:rPr>
          <w:color w:val="000000"/>
        </w:rPr>
        <w:t>, 13.</w:t>
      </w:r>
    </w:p>
    <w:p w14:paraId="6A96569A" w14:textId="77777777" w:rsidR="0021161B" w:rsidRDefault="0021161B" w:rsidP="00260683">
      <w:pPr>
        <w:pStyle w:val="NoSpacing"/>
        <w:rPr>
          <w:rFonts w:ascii="Arial" w:hAnsi="Arial" w:cs="Arial"/>
          <w:b/>
          <w:bCs/>
          <w:color w:val="CC0000"/>
          <w:sz w:val="29"/>
          <w:szCs w:val="29"/>
        </w:rPr>
      </w:pPr>
    </w:p>
    <w:p w14:paraId="24854B2E" w14:textId="77777777" w:rsidR="004766D8" w:rsidRDefault="00260683" w:rsidP="00260683">
      <w:pPr>
        <w:pStyle w:val="NoSpacing"/>
        <w:rPr>
          <w:b/>
        </w:rPr>
      </w:pPr>
      <w:r>
        <w:rPr>
          <w:rFonts w:ascii="Arial" w:hAnsi="Arial" w:cs="Arial"/>
          <w:b/>
          <w:bCs/>
          <w:color w:val="CC0000"/>
          <w:sz w:val="29"/>
          <w:szCs w:val="29"/>
        </w:rPr>
        <w:t>7. Handling &amp; Storage</w:t>
      </w:r>
    </w:p>
    <w:p w14:paraId="28A1F981" w14:textId="77777777" w:rsidR="0075459A" w:rsidRDefault="004766D8" w:rsidP="004766D8">
      <w:pPr>
        <w:pStyle w:val="NoSpacing"/>
        <w:ind w:left="720"/>
      </w:pPr>
      <w:r>
        <w:rPr>
          <w:b/>
        </w:rPr>
        <w:t>Storage</w:t>
      </w:r>
      <w:r w:rsidR="00ED0B70">
        <w:t>:</w:t>
      </w:r>
    </w:p>
    <w:p w14:paraId="68EDA2E0" w14:textId="77777777" w:rsidR="004766D8" w:rsidRPr="00ED25FC" w:rsidRDefault="00ED0B70" w:rsidP="004766D8">
      <w:pPr>
        <w:pStyle w:val="NoSpacing"/>
        <w:ind w:left="720"/>
      </w:pPr>
      <w:r>
        <w:t>Ambient. Stable under normal conditions. Incompatible materials: none known.</w:t>
      </w:r>
    </w:p>
    <w:p w14:paraId="7F8E637B" w14:textId="77777777" w:rsidR="004766D8" w:rsidRDefault="004766D8" w:rsidP="004766D8">
      <w:pPr>
        <w:pStyle w:val="NoSpacing"/>
        <w:ind w:left="720"/>
        <w:rPr>
          <w:b/>
        </w:rPr>
      </w:pPr>
    </w:p>
    <w:p w14:paraId="148B6C68" w14:textId="77777777" w:rsidR="0075459A" w:rsidRDefault="004766D8" w:rsidP="004766D8">
      <w:pPr>
        <w:pStyle w:val="NoSpacing"/>
        <w:ind w:left="720"/>
        <w:rPr>
          <w:b/>
        </w:rPr>
      </w:pPr>
      <w:r>
        <w:rPr>
          <w:b/>
        </w:rPr>
        <w:t>Handling</w:t>
      </w:r>
      <w:r w:rsidR="00ED0B70">
        <w:rPr>
          <w:b/>
        </w:rPr>
        <w:t>:</w:t>
      </w:r>
    </w:p>
    <w:p w14:paraId="3E14A675" w14:textId="3EEF6F32" w:rsidR="004766D8" w:rsidRDefault="00183532" w:rsidP="004766D8">
      <w:pPr>
        <w:pStyle w:val="NoSpacing"/>
        <w:ind w:left="720"/>
      </w:pPr>
      <w:r w:rsidRPr="00183532">
        <w:t xml:space="preserve">Wash hands and exposed skin thoroughly after handling.  Wear protective gloves/protective clothing/eye protection/face protection.  </w:t>
      </w:r>
    </w:p>
    <w:p w14:paraId="0289A1CA" w14:textId="3041AE74" w:rsidR="00183532" w:rsidRDefault="00183532" w:rsidP="004766D8">
      <w:pPr>
        <w:pStyle w:val="NoSpacing"/>
        <w:ind w:left="720"/>
      </w:pPr>
    </w:p>
    <w:p w14:paraId="3942A388"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5994E835" w14:textId="3C2DE54B" w:rsidR="00855DEB" w:rsidRDefault="00855DEB" w:rsidP="004766D8">
      <w:pPr>
        <w:pStyle w:val="NoSpacing"/>
        <w:ind w:left="720"/>
        <w:rPr>
          <w:b/>
        </w:rPr>
      </w:pPr>
      <w:r>
        <w:rPr>
          <w:b/>
        </w:rPr>
        <w:t>Occupational Exposure Limits:</w:t>
      </w:r>
    </w:p>
    <w:p w14:paraId="1954B2F4" w14:textId="08689BEB" w:rsidR="006A306D" w:rsidRDefault="006A306D" w:rsidP="003D3C47">
      <w:pPr>
        <w:pStyle w:val="NoSpacing"/>
        <w:tabs>
          <w:tab w:val="left" w:pos="720"/>
        </w:tabs>
        <w:rPr>
          <w:b/>
        </w:rPr>
      </w:pPr>
      <w:r>
        <w:rPr>
          <w:b/>
        </w:rPr>
        <w:tab/>
      </w:r>
    </w:p>
    <w:p w14:paraId="4C8867C1" w14:textId="409D3184" w:rsidR="0075459A" w:rsidRDefault="004766D8" w:rsidP="004766D8">
      <w:pPr>
        <w:pStyle w:val="NoSpacing"/>
        <w:ind w:left="720"/>
      </w:pPr>
      <w:r>
        <w:rPr>
          <w:b/>
        </w:rPr>
        <w:t>General Information</w:t>
      </w:r>
      <w:r w:rsidR="00ED0B70">
        <w:t>:</w:t>
      </w:r>
    </w:p>
    <w:p w14:paraId="1DC0A1F1" w14:textId="470F73EA" w:rsidR="00183532" w:rsidRDefault="00ED0B70" w:rsidP="00E320CE">
      <w:pPr>
        <w:pStyle w:val="NoSpacing"/>
        <w:ind w:left="720"/>
      </w:pPr>
      <w:r w:rsidRPr="00183532">
        <w:t xml:space="preserve">Ensure adequate ventilation. </w:t>
      </w:r>
      <w:r w:rsidR="003D3C47" w:rsidRPr="003D3C47">
        <w:rPr>
          <w:lang w:val="en-US"/>
        </w:rPr>
        <w:t xml:space="preserve">A washing facility/water for eye and skin cleaning </w:t>
      </w:r>
      <w:r w:rsidR="003D3C47" w:rsidRPr="003D3C47">
        <w:rPr>
          <w:lang w:val="en-US"/>
        </w:rPr>
        <w:t>purposes should</w:t>
      </w:r>
      <w:r w:rsidR="003D3C47" w:rsidRPr="003D3C47">
        <w:rPr>
          <w:lang w:val="en-US"/>
        </w:rPr>
        <w:t xml:space="preserve"> be present.</w:t>
      </w:r>
    </w:p>
    <w:p w14:paraId="05BC3DC8" w14:textId="219AC8FF" w:rsidR="006A306D" w:rsidRDefault="006A306D" w:rsidP="004766D8">
      <w:pPr>
        <w:pStyle w:val="NoSpacing"/>
        <w:ind w:left="720"/>
      </w:pPr>
    </w:p>
    <w:p w14:paraId="3E49D272" w14:textId="77777777" w:rsidR="0075459A" w:rsidRPr="00183532" w:rsidRDefault="004766D8" w:rsidP="004766D8">
      <w:pPr>
        <w:pStyle w:val="NoSpacing"/>
        <w:ind w:left="720"/>
        <w:rPr>
          <w:b/>
        </w:rPr>
      </w:pPr>
      <w:r w:rsidRPr="00183532">
        <w:rPr>
          <w:b/>
        </w:rPr>
        <w:t>Hand protection</w:t>
      </w:r>
      <w:r w:rsidR="00ED0B70" w:rsidRPr="00183532">
        <w:rPr>
          <w:b/>
        </w:rPr>
        <w:t>:</w:t>
      </w:r>
    </w:p>
    <w:p w14:paraId="01D31644" w14:textId="306C4456" w:rsidR="006A306D" w:rsidRDefault="003D3C47" w:rsidP="006A306D">
      <w:pPr>
        <w:spacing w:after="0"/>
        <w:ind w:left="720"/>
        <w:rPr>
          <w:sz w:val="16"/>
          <w:szCs w:val="16"/>
        </w:rPr>
      </w:pPr>
      <w:r>
        <w:t>Wear protective gloves: Impervious gloves (EN 374).</w:t>
      </w:r>
    </w:p>
    <w:p w14:paraId="245673E8" w14:textId="77777777" w:rsidR="00183532" w:rsidRPr="00183532" w:rsidRDefault="00183532" w:rsidP="004766D8">
      <w:pPr>
        <w:pStyle w:val="NoSpacing"/>
        <w:ind w:left="720"/>
      </w:pPr>
    </w:p>
    <w:p w14:paraId="415B4AC6" w14:textId="77777777" w:rsidR="0075459A" w:rsidRPr="00183532" w:rsidRDefault="004766D8" w:rsidP="004766D8">
      <w:pPr>
        <w:pStyle w:val="NoSpacing"/>
        <w:ind w:left="720"/>
        <w:rPr>
          <w:bCs/>
        </w:rPr>
      </w:pPr>
      <w:r w:rsidRPr="00183532">
        <w:rPr>
          <w:b/>
        </w:rPr>
        <w:t>Skin Protection</w:t>
      </w:r>
      <w:r w:rsidR="00ED0B70" w:rsidRPr="00183532">
        <w:rPr>
          <w:b/>
        </w:rPr>
        <w:t>:</w:t>
      </w:r>
    </w:p>
    <w:p w14:paraId="7F583B51" w14:textId="07232946" w:rsidR="006A306D" w:rsidRDefault="003D3C47" w:rsidP="006A306D">
      <w:pPr>
        <w:spacing w:after="0"/>
        <w:ind w:left="720"/>
        <w:rPr>
          <w:sz w:val="16"/>
          <w:szCs w:val="16"/>
        </w:rPr>
      </w:pPr>
      <w:r>
        <w:t>Wear protective clothing.</w:t>
      </w:r>
    </w:p>
    <w:p w14:paraId="0F6C4851" w14:textId="77777777" w:rsidR="00183532" w:rsidRPr="00ED25FC" w:rsidRDefault="00183532" w:rsidP="004766D8">
      <w:pPr>
        <w:pStyle w:val="NoSpacing"/>
        <w:ind w:left="720"/>
      </w:pPr>
    </w:p>
    <w:p w14:paraId="019B1CC6" w14:textId="77777777" w:rsidR="0075459A" w:rsidRDefault="004766D8" w:rsidP="004766D8">
      <w:pPr>
        <w:pStyle w:val="NoSpacing"/>
        <w:ind w:left="720"/>
        <w:rPr>
          <w:b/>
        </w:rPr>
      </w:pPr>
      <w:r>
        <w:rPr>
          <w:b/>
        </w:rPr>
        <w:t>Eye protection</w:t>
      </w:r>
      <w:r w:rsidR="00ED0B70">
        <w:rPr>
          <w:b/>
        </w:rPr>
        <w:t>:</w:t>
      </w:r>
    </w:p>
    <w:p w14:paraId="36AB9705" w14:textId="6AF31B5F" w:rsidR="004766D8" w:rsidRPr="00ED25FC" w:rsidRDefault="00ED0B70" w:rsidP="004766D8">
      <w:pPr>
        <w:pStyle w:val="NoSpacing"/>
        <w:ind w:left="720"/>
      </w:pPr>
      <w:r>
        <w:rPr>
          <w:bCs/>
        </w:rPr>
        <w:t>Wear eye protection with side protection (EN</w:t>
      </w:r>
      <w:r w:rsidR="003D3C47">
        <w:rPr>
          <w:bCs/>
        </w:rPr>
        <w:t xml:space="preserve"> </w:t>
      </w:r>
      <w:r>
        <w:rPr>
          <w:bCs/>
        </w:rPr>
        <w:t>166).</w:t>
      </w:r>
    </w:p>
    <w:p w14:paraId="6FCD7268" w14:textId="77777777" w:rsidR="004766D8" w:rsidRPr="00ED25FC" w:rsidRDefault="004766D8" w:rsidP="004766D8">
      <w:pPr>
        <w:pStyle w:val="NoSpacing"/>
        <w:ind w:left="720"/>
      </w:pPr>
    </w:p>
    <w:p w14:paraId="37AAF20C" w14:textId="77777777" w:rsidR="0075459A" w:rsidRDefault="004766D8" w:rsidP="004766D8">
      <w:pPr>
        <w:pStyle w:val="NoSpacing"/>
        <w:ind w:left="720"/>
        <w:rPr>
          <w:b/>
        </w:rPr>
      </w:pPr>
      <w:r>
        <w:rPr>
          <w:b/>
        </w:rPr>
        <w:t>Respiratory</w:t>
      </w:r>
      <w:r w:rsidR="00ED0B70">
        <w:rPr>
          <w:b/>
        </w:rPr>
        <w:t>:</w:t>
      </w:r>
    </w:p>
    <w:p w14:paraId="34149059" w14:textId="313D1C09" w:rsidR="004766D8" w:rsidRDefault="00ED0B70" w:rsidP="004766D8">
      <w:pPr>
        <w:pStyle w:val="NoSpacing"/>
        <w:ind w:left="720"/>
        <w:rPr>
          <w:bCs/>
        </w:rPr>
      </w:pPr>
      <w:r>
        <w:rPr>
          <w:bCs/>
        </w:rPr>
        <w:t>Normally no personal respiratory protection is necessary.</w:t>
      </w:r>
    </w:p>
    <w:p w14:paraId="596B7FDD" w14:textId="77777777" w:rsidR="00855DEB" w:rsidRDefault="00855DEB" w:rsidP="004766D8">
      <w:pPr>
        <w:pStyle w:val="NoSpacing"/>
        <w:ind w:left="720"/>
        <w:rPr>
          <w:b/>
        </w:rPr>
      </w:pPr>
    </w:p>
    <w:p w14:paraId="10695C1D" w14:textId="5F33986D" w:rsidR="006E788B" w:rsidRDefault="006E788B" w:rsidP="004766D8">
      <w:pPr>
        <w:pStyle w:val="NoSpacing"/>
        <w:ind w:left="720"/>
        <w:rPr>
          <w:b/>
        </w:rPr>
      </w:pPr>
      <w:r>
        <w:rPr>
          <w:b/>
        </w:rPr>
        <w:t>Environmental Exposure Controls:</w:t>
      </w:r>
    </w:p>
    <w:p w14:paraId="184B158B" w14:textId="5923EBD9" w:rsidR="006E788B" w:rsidRPr="006E788B" w:rsidRDefault="003D3C47" w:rsidP="004766D8">
      <w:pPr>
        <w:pStyle w:val="NoSpacing"/>
        <w:ind w:left="720"/>
        <w:rPr>
          <w:bCs/>
        </w:rPr>
      </w:pPr>
      <w:r>
        <w:rPr>
          <w:bCs/>
        </w:rPr>
        <w:t>Avoid release to the environment</w:t>
      </w:r>
      <w:r w:rsidR="00E320CE">
        <w:rPr>
          <w:bCs/>
        </w:rPr>
        <w:t xml:space="preserve">. </w:t>
      </w:r>
    </w:p>
    <w:p w14:paraId="34C16E09" w14:textId="7E697C86" w:rsidR="004766D8" w:rsidRPr="00ED25FC" w:rsidRDefault="004766D8" w:rsidP="004766D8">
      <w:pPr>
        <w:pStyle w:val="NoSpacing"/>
      </w:pPr>
    </w:p>
    <w:p w14:paraId="7BA70D88"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52BF186F" w14:textId="77777777" w:rsidR="00ED0B70" w:rsidRDefault="004766D8" w:rsidP="00ED0B70">
      <w:pPr>
        <w:pStyle w:val="NoSpacing"/>
        <w:ind w:left="720"/>
        <w:rPr>
          <w:bCs/>
        </w:rPr>
      </w:pPr>
      <w:r>
        <w:rPr>
          <w:b/>
        </w:rPr>
        <w:t>Appearance</w:t>
      </w:r>
      <w:r w:rsidR="00ED0B70">
        <w:rPr>
          <w:b/>
        </w:rPr>
        <w:t xml:space="preserve">: </w:t>
      </w:r>
      <w:r w:rsidR="00ED0B70" w:rsidRPr="0075459A">
        <w:rPr>
          <w:bCs/>
        </w:rPr>
        <w:t>Liquid</w:t>
      </w:r>
    </w:p>
    <w:p w14:paraId="0819483F" w14:textId="77777777" w:rsidR="0075459A" w:rsidRDefault="0075459A" w:rsidP="00ED0B70">
      <w:pPr>
        <w:pStyle w:val="NoSpacing"/>
        <w:ind w:left="720"/>
        <w:rPr>
          <w:b/>
        </w:rPr>
      </w:pPr>
    </w:p>
    <w:p w14:paraId="4CF55E45" w14:textId="1AE0AF2A" w:rsidR="00ED0B70" w:rsidRDefault="00ED0B70" w:rsidP="00ED0B70">
      <w:pPr>
        <w:pStyle w:val="NoSpacing"/>
        <w:ind w:left="720"/>
        <w:rPr>
          <w:bCs/>
        </w:rPr>
      </w:pPr>
      <w:r>
        <w:rPr>
          <w:b/>
        </w:rPr>
        <w:t xml:space="preserve">Colour: </w:t>
      </w:r>
      <w:r w:rsidR="00183532">
        <w:rPr>
          <w:bCs/>
        </w:rPr>
        <w:t>Clear</w:t>
      </w:r>
      <w:r w:rsidR="006E788B">
        <w:rPr>
          <w:bCs/>
        </w:rPr>
        <w:t xml:space="preserve">, </w:t>
      </w:r>
      <w:r w:rsidR="003D3C47">
        <w:rPr>
          <w:bCs/>
        </w:rPr>
        <w:t>colourless</w:t>
      </w:r>
    </w:p>
    <w:p w14:paraId="7C2E5E8B" w14:textId="77777777" w:rsidR="0075459A" w:rsidRPr="00ED0B70" w:rsidRDefault="0075459A" w:rsidP="00ED0B70">
      <w:pPr>
        <w:pStyle w:val="NoSpacing"/>
        <w:ind w:left="720"/>
        <w:rPr>
          <w:b/>
        </w:rPr>
      </w:pPr>
    </w:p>
    <w:p w14:paraId="19EE06C4" w14:textId="40F17A6D" w:rsidR="004766D8" w:rsidRDefault="004766D8" w:rsidP="004766D8">
      <w:pPr>
        <w:pStyle w:val="NoSpacing"/>
        <w:ind w:left="720"/>
        <w:rPr>
          <w:bCs/>
        </w:rPr>
      </w:pPr>
      <w:r>
        <w:rPr>
          <w:b/>
        </w:rPr>
        <w:t>Odour</w:t>
      </w:r>
      <w:r w:rsidR="00ED0B70">
        <w:rPr>
          <w:b/>
        </w:rPr>
        <w:t>:</w:t>
      </w:r>
      <w:r w:rsidR="006A306D">
        <w:rPr>
          <w:bCs/>
        </w:rPr>
        <w:t xml:space="preserve"> </w:t>
      </w:r>
      <w:r w:rsidR="003D3C47">
        <w:rPr>
          <w:bCs/>
        </w:rPr>
        <w:t>Fresh</w:t>
      </w:r>
    </w:p>
    <w:p w14:paraId="5B8641E0" w14:textId="77777777" w:rsidR="0075459A" w:rsidRDefault="0075459A" w:rsidP="004766D8">
      <w:pPr>
        <w:pStyle w:val="NoSpacing"/>
        <w:ind w:left="720"/>
        <w:rPr>
          <w:b/>
        </w:rPr>
      </w:pPr>
    </w:p>
    <w:p w14:paraId="489A22D0" w14:textId="16CF1B2B" w:rsidR="00ED0B70" w:rsidRDefault="00ED0B70" w:rsidP="004766D8">
      <w:pPr>
        <w:pStyle w:val="NoSpacing"/>
        <w:ind w:left="720"/>
        <w:rPr>
          <w:bCs/>
        </w:rPr>
      </w:pPr>
      <w:r>
        <w:rPr>
          <w:b/>
        </w:rPr>
        <w:t xml:space="preserve">pH: </w:t>
      </w:r>
      <w:r w:rsidR="00F232B2">
        <w:rPr>
          <w:bCs/>
        </w:rPr>
        <w:t>5.5 – 7.</w:t>
      </w:r>
      <w:r w:rsidR="003D3C47">
        <w:rPr>
          <w:bCs/>
        </w:rPr>
        <w:t>0</w:t>
      </w:r>
    </w:p>
    <w:p w14:paraId="5C3669BD" w14:textId="77777777" w:rsidR="0075459A" w:rsidRDefault="0075459A" w:rsidP="004766D8">
      <w:pPr>
        <w:pStyle w:val="NoSpacing"/>
        <w:ind w:left="720"/>
        <w:rPr>
          <w:b/>
        </w:rPr>
      </w:pPr>
    </w:p>
    <w:p w14:paraId="2E83723F" w14:textId="59C2C4E1" w:rsidR="0075459A" w:rsidRDefault="0075459A" w:rsidP="004766D8">
      <w:pPr>
        <w:pStyle w:val="NoSpacing"/>
        <w:ind w:left="720"/>
        <w:rPr>
          <w:bCs/>
        </w:rPr>
      </w:pPr>
      <w:r>
        <w:rPr>
          <w:b/>
        </w:rPr>
        <w:t xml:space="preserve">Solubility(ies): </w:t>
      </w:r>
      <w:r w:rsidRPr="0075459A">
        <w:rPr>
          <w:bCs/>
        </w:rPr>
        <w:t>Soluble in water</w:t>
      </w:r>
    </w:p>
    <w:p w14:paraId="03C294A9" w14:textId="77777777" w:rsidR="0075459A" w:rsidRDefault="0075459A" w:rsidP="004766D8">
      <w:pPr>
        <w:pStyle w:val="NoSpacing"/>
        <w:ind w:left="720"/>
        <w:rPr>
          <w:b/>
        </w:rPr>
      </w:pPr>
    </w:p>
    <w:p w14:paraId="5ACDCC98" w14:textId="205E2801" w:rsidR="0075459A" w:rsidRDefault="0075459A" w:rsidP="004766D8">
      <w:pPr>
        <w:pStyle w:val="NoSpacing"/>
        <w:ind w:left="720"/>
        <w:rPr>
          <w:bCs/>
        </w:rPr>
      </w:pPr>
      <w:r>
        <w:rPr>
          <w:b/>
        </w:rPr>
        <w:t>Specific Gravity</w:t>
      </w:r>
      <w:r w:rsidR="00F232B2">
        <w:rPr>
          <w:b/>
        </w:rPr>
        <w:t xml:space="preserve">: </w:t>
      </w:r>
      <w:r w:rsidR="003D3C47">
        <w:rPr>
          <w:bCs/>
        </w:rPr>
        <w:t>0.990</w:t>
      </w:r>
      <w:r w:rsidR="006E788B" w:rsidRPr="00F232B2">
        <w:rPr>
          <w:bCs/>
        </w:rPr>
        <w:t xml:space="preserve"> – 1</w:t>
      </w:r>
      <w:r w:rsidR="00F232B2" w:rsidRPr="00F232B2">
        <w:rPr>
          <w:bCs/>
        </w:rPr>
        <w:t>.0</w:t>
      </w:r>
      <w:r w:rsidR="003D3C47">
        <w:rPr>
          <w:bCs/>
        </w:rPr>
        <w:t>2</w:t>
      </w:r>
      <w:r w:rsidR="00F232B2" w:rsidRPr="00F232B2">
        <w:rPr>
          <w:bCs/>
        </w:rPr>
        <w:t>0</w:t>
      </w:r>
    </w:p>
    <w:p w14:paraId="242EBBB6" w14:textId="77777777" w:rsidR="0021161B" w:rsidRPr="0075459A" w:rsidRDefault="0021161B" w:rsidP="004766D8">
      <w:pPr>
        <w:pStyle w:val="NoSpacing"/>
        <w:ind w:left="720"/>
        <w:rPr>
          <w:bCs/>
        </w:rPr>
      </w:pPr>
    </w:p>
    <w:p w14:paraId="2FE3FC73" w14:textId="77777777" w:rsidR="004766D8" w:rsidRPr="00ED25FC" w:rsidRDefault="00ED25FC" w:rsidP="004766D8">
      <w:pPr>
        <w:pStyle w:val="NoSpacing"/>
      </w:pPr>
      <w:r>
        <w:tab/>
      </w:r>
    </w:p>
    <w:p w14:paraId="58589E9E"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5ACA013E" w14:textId="77777777" w:rsidR="0075459A" w:rsidRDefault="0075459A" w:rsidP="0075459A">
      <w:pPr>
        <w:pStyle w:val="NoSpacing"/>
        <w:ind w:left="720"/>
        <w:rPr>
          <w:b/>
        </w:rPr>
      </w:pPr>
      <w:r w:rsidRPr="0075459A">
        <w:rPr>
          <w:b/>
        </w:rPr>
        <w:t>Reactivity</w:t>
      </w:r>
      <w:r>
        <w:rPr>
          <w:b/>
        </w:rPr>
        <w:t>:</w:t>
      </w:r>
    </w:p>
    <w:p w14:paraId="129E8C4E" w14:textId="77777777" w:rsidR="0075459A" w:rsidRDefault="0075459A" w:rsidP="0075459A">
      <w:pPr>
        <w:pStyle w:val="NoSpacing"/>
        <w:ind w:left="720"/>
        <w:rPr>
          <w:bCs/>
        </w:rPr>
      </w:pPr>
      <w:r>
        <w:rPr>
          <w:bCs/>
        </w:rPr>
        <w:t>None anticipated.</w:t>
      </w:r>
    </w:p>
    <w:p w14:paraId="666A797D" w14:textId="77777777" w:rsidR="001C5B3C" w:rsidRDefault="001C5B3C" w:rsidP="0075459A">
      <w:pPr>
        <w:pStyle w:val="NoSpacing"/>
        <w:ind w:left="720"/>
        <w:rPr>
          <w:b/>
        </w:rPr>
      </w:pPr>
    </w:p>
    <w:p w14:paraId="33552BEE" w14:textId="00CD7E14" w:rsidR="0075459A" w:rsidRDefault="0075459A" w:rsidP="0075459A">
      <w:pPr>
        <w:pStyle w:val="NoSpacing"/>
        <w:ind w:left="720"/>
        <w:rPr>
          <w:bCs/>
        </w:rPr>
      </w:pPr>
      <w:r>
        <w:rPr>
          <w:b/>
        </w:rPr>
        <w:t>Chemical Stability:</w:t>
      </w:r>
    </w:p>
    <w:p w14:paraId="65832805" w14:textId="77777777" w:rsidR="0075459A" w:rsidRDefault="0075459A" w:rsidP="0075459A">
      <w:pPr>
        <w:pStyle w:val="NoSpacing"/>
        <w:ind w:left="720"/>
        <w:rPr>
          <w:bCs/>
        </w:rPr>
      </w:pPr>
      <w:r w:rsidRPr="0075459A">
        <w:rPr>
          <w:bCs/>
        </w:rPr>
        <w:t>Stable under normal conditions.</w:t>
      </w:r>
    </w:p>
    <w:p w14:paraId="73A32A7E" w14:textId="77777777" w:rsidR="0075459A" w:rsidRDefault="0075459A" w:rsidP="0075459A">
      <w:pPr>
        <w:pStyle w:val="NoSpacing"/>
        <w:ind w:left="720"/>
        <w:rPr>
          <w:bCs/>
        </w:rPr>
      </w:pPr>
    </w:p>
    <w:p w14:paraId="55A22C71" w14:textId="77777777" w:rsidR="0075459A" w:rsidRDefault="0075459A" w:rsidP="0075459A">
      <w:pPr>
        <w:pStyle w:val="NoSpacing"/>
        <w:ind w:left="720"/>
        <w:rPr>
          <w:b/>
        </w:rPr>
      </w:pPr>
      <w:r>
        <w:rPr>
          <w:b/>
        </w:rPr>
        <w:t>Possibility of hazardous reactions:</w:t>
      </w:r>
    </w:p>
    <w:p w14:paraId="498FD0E1" w14:textId="77777777" w:rsidR="0075459A" w:rsidRDefault="0075459A" w:rsidP="0075459A">
      <w:pPr>
        <w:pStyle w:val="NoSpacing"/>
        <w:ind w:left="720"/>
        <w:rPr>
          <w:bCs/>
        </w:rPr>
      </w:pPr>
      <w:r>
        <w:rPr>
          <w:bCs/>
        </w:rPr>
        <w:t>No hazardous reactions known if used for its intended purpose.</w:t>
      </w:r>
    </w:p>
    <w:p w14:paraId="2D4D1BCF" w14:textId="77777777" w:rsidR="0075459A" w:rsidRDefault="0075459A" w:rsidP="0075459A">
      <w:pPr>
        <w:pStyle w:val="NoSpacing"/>
        <w:ind w:left="720"/>
        <w:rPr>
          <w:bCs/>
        </w:rPr>
      </w:pPr>
    </w:p>
    <w:p w14:paraId="0230A666" w14:textId="77777777" w:rsidR="0075459A" w:rsidRDefault="0075459A" w:rsidP="0075459A">
      <w:pPr>
        <w:pStyle w:val="NoSpacing"/>
        <w:ind w:left="720"/>
        <w:rPr>
          <w:bCs/>
        </w:rPr>
      </w:pPr>
      <w:r>
        <w:rPr>
          <w:b/>
        </w:rPr>
        <w:t>Conditions to avoid:</w:t>
      </w:r>
    </w:p>
    <w:p w14:paraId="1F6C5480" w14:textId="77777777" w:rsidR="0075459A" w:rsidRDefault="0075459A" w:rsidP="0075459A">
      <w:pPr>
        <w:pStyle w:val="NoSpacing"/>
        <w:ind w:left="720"/>
        <w:rPr>
          <w:bCs/>
        </w:rPr>
      </w:pPr>
      <w:r w:rsidRPr="0075459A">
        <w:rPr>
          <w:bCs/>
        </w:rPr>
        <w:t>None anticipated.</w:t>
      </w:r>
    </w:p>
    <w:p w14:paraId="19F263E2" w14:textId="77777777" w:rsidR="0075459A" w:rsidRDefault="0075459A" w:rsidP="0075459A">
      <w:pPr>
        <w:pStyle w:val="NoSpacing"/>
        <w:ind w:left="720"/>
        <w:rPr>
          <w:bCs/>
        </w:rPr>
      </w:pPr>
    </w:p>
    <w:p w14:paraId="02EE941F" w14:textId="77777777" w:rsidR="0075459A" w:rsidRDefault="0075459A" w:rsidP="0075459A">
      <w:pPr>
        <w:pStyle w:val="NoSpacing"/>
        <w:ind w:left="720"/>
        <w:rPr>
          <w:b/>
        </w:rPr>
      </w:pPr>
      <w:r>
        <w:rPr>
          <w:b/>
        </w:rPr>
        <w:t>Incompatible materials:</w:t>
      </w:r>
    </w:p>
    <w:p w14:paraId="15B51386" w14:textId="77777777" w:rsidR="0075459A" w:rsidRDefault="0075459A" w:rsidP="0075459A">
      <w:pPr>
        <w:pStyle w:val="NoSpacing"/>
        <w:ind w:left="720"/>
        <w:rPr>
          <w:bCs/>
        </w:rPr>
      </w:pPr>
      <w:r w:rsidRPr="0075459A">
        <w:rPr>
          <w:bCs/>
        </w:rPr>
        <w:t>Not known.</w:t>
      </w:r>
    </w:p>
    <w:p w14:paraId="5EBAC03D" w14:textId="77777777" w:rsidR="0075459A" w:rsidRDefault="0075459A" w:rsidP="0075459A">
      <w:pPr>
        <w:pStyle w:val="NoSpacing"/>
        <w:ind w:left="720"/>
        <w:rPr>
          <w:bCs/>
        </w:rPr>
      </w:pPr>
    </w:p>
    <w:p w14:paraId="3D6DDCB8" w14:textId="77777777" w:rsidR="0075459A" w:rsidRDefault="0075459A" w:rsidP="0075459A">
      <w:pPr>
        <w:pStyle w:val="NoSpacing"/>
        <w:ind w:left="720"/>
        <w:rPr>
          <w:b/>
        </w:rPr>
      </w:pPr>
      <w:r>
        <w:rPr>
          <w:b/>
        </w:rPr>
        <w:t>Hazardous decomposition products:</w:t>
      </w:r>
    </w:p>
    <w:p w14:paraId="3AB962A6" w14:textId="46DE7A1F" w:rsidR="0075459A" w:rsidRDefault="006E788B" w:rsidP="0075459A">
      <w:pPr>
        <w:pStyle w:val="NoSpacing"/>
        <w:ind w:left="720"/>
        <w:rPr>
          <w:bCs/>
        </w:rPr>
      </w:pPr>
      <w:r>
        <w:rPr>
          <w:bCs/>
        </w:rPr>
        <w:t>None known.</w:t>
      </w:r>
    </w:p>
    <w:p w14:paraId="750A520B" w14:textId="77777777" w:rsidR="0021161B" w:rsidRPr="0075459A" w:rsidRDefault="0021161B" w:rsidP="0075459A">
      <w:pPr>
        <w:pStyle w:val="NoSpacing"/>
        <w:ind w:left="720"/>
        <w:rPr>
          <w:bCs/>
        </w:rPr>
      </w:pPr>
    </w:p>
    <w:p w14:paraId="27FA64BC" w14:textId="77777777" w:rsidR="0075459A" w:rsidRDefault="0075459A" w:rsidP="004766D8">
      <w:pPr>
        <w:pStyle w:val="NoSpacing"/>
        <w:rPr>
          <w:rFonts w:ascii="Arial" w:hAnsi="Arial" w:cs="Arial"/>
          <w:b/>
          <w:bCs/>
          <w:color w:val="CC0000"/>
          <w:sz w:val="29"/>
          <w:szCs w:val="29"/>
        </w:rPr>
      </w:pPr>
    </w:p>
    <w:p w14:paraId="4BF75A23"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B49C262" w14:textId="3B744F9A" w:rsidR="0075459A" w:rsidRDefault="00183532" w:rsidP="00183532">
      <w:pPr>
        <w:pStyle w:val="NoSpacing"/>
        <w:ind w:firstLine="720"/>
        <w:rPr>
          <w:b/>
        </w:rPr>
      </w:pPr>
      <w:r>
        <w:rPr>
          <w:b/>
        </w:rPr>
        <w:t xml:space="preserve">11.1 </w:t>
      </w:r>
      <w:r w:rsidR="0075459A">
        <w:rPr>
          <w:b/>
        </w:rPr>
        <w:t>Information on toxicological effects:</w:t>
      </w:r>
    </w:p>
    <w:p w14:paraId="7F46565B" w14:textId="5591AC06" w:rsidR="0021161B" w:rsidRDefault="0021161B" w:rsidP="0075459A">
      <w:pPr>
        <w:pStyle w:val="NoSpacing"/>
        <w:ind w:left="720"/>
        <w:rPr>
          <w:bCs/>
        </w:rPr>
      </w:pPr>
    </w:p>
    <w:tbl>
      <w:tblPr>
        <w:tblW w:w="5000" w:type="pct"/>
        <w:tblInd w:w="10" w:type="dxa"/>
        <w:tblCellMar>
          <w:left w:w="10" w:type="dxa"/>
          <w:right w:w="10" w:type="dxa"/>
        </w:tblCellMar>
        <w:tblLook w:val="04A0" w:firstRow="1" w:lastRow="0" w:firstColumn="1" w:lastColumn="0" w:noHBand="0" w:noVBand="1"/>
      </w:tblPr>
      <w:tblGrid>
        <w:gridCol w:w="2970"/>
        <w:gridCol w:w="6056"/>
      </w:tblGrid>
      <w:tr w:rsidR="00183532" w:rsidRPr="00183532" w14:paraId="576202D0" w14:textId="77777777" w:rsidTr="00831644">
        <w:tc>
          <w:tcPr>
            <w:tcW w:w="1645" w:type="pct"/>
          </w:tcPr>
          <w:p w14:paraId="0C9FD2AF" w14:textId="7342BBDF" w:rsidR="00183532" w:rsidRPr="00183532" w:rsidRDefault="00183532" w:rsidP="00E320CE">
            <w:pPr>
              <w:spacing w:after="0"/>
            </w:pPr>
            <w:r w:rsidRPr="00183532">
              <w:t xml:space="preserve">Acute toxicity - Ingestion </w:t>
            </w:r>
          </w:p>
        </w:tc>
        <w:tc>
          <w:tcPr>
            <w:tcW w:w="0" w:type="auto"/>
          </w:tcPr>
          <w:p w14:paraId="29068BEA" w14:textId="77777777" w:rsidR="00183532" w:rsidRDefault="00183532" w:rsidP="00E320CE">
            <w:pPr>
              <w:spacing w:after="0"/>
            </w:pPr>
            <w:r w:rsidRPr="00183532">
              <w:t xml:space="preserve">Not classified. </w:t>
            </w:r>
          </w:p>
          <w:p w14:paraId="6A62479B" w14:textId="6A4C1BE9" w:rsidR="006E788B" w:rsidRPr="00183532" w:rsidRDefault="006E788B" w:rsidP="00E320CE">
            <w:pPr>
              <w:spacing w:after="0"/>
            </w:pPr>
            <w:r>
              <w:t xml:space="preserve">Calculated acute toxicity estimate (ATE) </w:t>
            </w:r>
            <w:r w:rsidR="00E320CE">
              <w:t xml:space="preserve">Calc </w:t>
            </w:r>
            <w:r w:rsidR="00F232B2">
              <w:t>ATE –</w:t>
            </w:r>
            <w:r w:rsidR="003D3C47">
              <w:t>20080.32000</w:t>
            </w:r>
          </w:p>
        </w:tc>
      </w:tr>
      <w:tr w:rsidR="00183532" w:rsidRPr="00183532" w14:paraId="57A367DC" w14:textId="77777777" w:rsidTr="00831644">
        <w:tc>
          <w:tcPr>
            <w:tcW w:w="1645" w:type="pct"/>
          </w:tcPr>
          <w:p w14:paraId="6612C8EA" w14:textId="256A9733" w:rsidR="00183532" w:rsidRPr="00183532" w:rsidRDefault="00183532" w:rsidP="00E320CE">
            <w:pPr>
              <w:spacing w:after="0"/>
            </w:pPr>
            <w:r w:rsidRPr="00183532">
              <w:t xml:space="preserve">Acute toxicity - Skin Contact </w:t>
            </w:r>
          </w:p>
        </w:tc>
        <w:tc>
          <w:tcPr>
            <w:tcW w:w="0" w:type="auto"/>
          </w:tcPr>
          <w:p w14:paraId="79B2B3AA" w14:textId="09B77DDC" w:rsidR="00E320CE" w:rsidRPr="00183532" w:rsidRDefault="00183532" w:rsidP="00E320CE">
            <w:pPr>
              <w:spacing w:after="0"/>
            </w:pPr>
            <w:r w:rsidRPr="00183532">
              <w:t xml:space="preserve">Not classified. </w:t>
            </w:r>
          </w:p>
        </w:tc>
      </w:tr>
      <w:tr w:rsidR="00183532" w:rsidRPr="00183532" w14:paraId="4B03FC7A" w14:textId="77777777" w:rsidTr="00831644">
        <w:tc>
          <w:tcPr>
            <w:tcW w:w="1645" w:type="pct"/>
          </w:tcPr>
          <w:p w14:paraId="32D43A5D" w14:textId="31AF5EE8" w:rsidR="00183532" w:rsidRPr="00183532" w:rsidRDefault="00183532" w:rsidP="00E320CE">
            <w:pPr>
              <w:spacing w:after="0"/>
            </w:pPr>
            <w:r w:rsidRPr="00183532">
              <w:t xml:space="preserve">Acute toxicity - Inhalation </w:t>
            </w:r>
          </w:p>
        </w:tc>
        <w:tc>
          <w:tcPr>
            <w:tcW w:w="0" w:type="auto"/>
          </w:tcPr>
          <w:p w14:paraId="12CFDAA7" w14:textId="77777777" w:rsidR="00183532" w:rsidRPr="00183532" w:rsidRDefault="00183532" w:rsidP="00E320CE">
            <w:pPr>
              <w:spacing w:after="0"/>
            </w:pPr>
            <w:r w:rsidRPr="00183532">
              <w:t xml:space="preserve">Not classified. </w:t>
            </w:r>
          </w:p>
        </w:tc>
      </w:tr>
      <w:tr w:rsidR="00183532" w:rsidRPr="00183532" w14:paraId="0B390C9B" w14:textId="77777777" w:rsidTr="00831644">
        <w:tc>
          <w:tcPr>
            <w:tcW w:w="1645" w:type="pct"/>
          </w:tcPr>
          <w:p w14:paraId="72F9BCEB" w14:textId="77777777" w:rsidR="00183532" w:rsidRPr="00183532" w:rsidRDefault="00183532" w:rsidP="00E320CE">
            <w:pPr>
              <w:spacing w:after="0"/>
            </w:pPr>
            <w:r w:rsidRPr="00183532">
              <w:t xml:space="preserve">Skin corrosion/irritation </w:t>
            </w:r>
          </w:p>
        </w:tc>
        <w:tc>
          <w:tcPr>
            <w:tcW w:w="0" w:type="auto"/>
          </w:tcPr>
          <w:p w14:paraId="71D17316" w14:textId="77777777" w:rsidR="00183532" w:rsidRPr="00183532" w:rsidRDefault="00183532" w:rsidP="00E320CE">
            <w:pPr>
              <w:spacing w:after="0"/>
            </w:pPr>
            <w:r w:rsidRPr="00183532">
              <w:t xml:space="preserve">Not classified. </w:t>
            </w:r>
          </w:p>
        </w:tc>
      </w:tr>
      <w:tr w:rsidR="00183532" w:rsidRPr="00183532" w14:paraId="1B8A83A0" w14:textId="77777777" w:rsidTr="00831644">
        <w:tc>
          <w:tcPr>
            <w:tcW w:w="1645" w:type="pct"/>
          </w:tcPr>
          <w:p w14:paraId="26A5424B" w14:textId="77777777" w:rsidR="00183532" w:rsidRPr="00183532" w:rsidRDefault="00183532" w:rsidP="00E320CE">
            <w:pPr>
              <w:spacing w:after="0"/>
            </w:pPr>
            <w:r w:rsidRPr="00183532">
              <w:t xml:space="preserve">Serious eye damage/irritation </w:t>
            </w:r>
          </w:p>
        </w:tc>
        <w:tc>
          <w:tcPr>
            <w:tcW w:w="0" w:type="auto"/>
          </w:tcPr>
          <w:p w14:paraId="2CED02A0" w14:textId="4D1B69B7" w:rsidR="00183532" w:rsidRPr="00183532" w:rsidRDefault="00F232B2" w:rsidP="00E320CE">
            <w:pPr>
              <w:spacing w:after="0"/>
            </w:pPr>
            <w:r>
              <w:t>Causes serious eye irritation.</w:t>
            </w:r>
          </w:p>
        </w:tc>
      </w:tr>
      <w:tr w:rsidR="00183532" w:rsidRPr="00183532" w14:paraId="6E3CBD71" w14:textId="77777777" w:rsidTr="00831644">
        <w:tc>
          <w:tcPr>
            <w:tcW w:w="1645" w:type="pct"/>
          </w:tcPr>
          <w:p w14:paraId="2BE86040" w14:textId="77777777" w:rsidR="00183532" w:rsidRPr="00183532" w:rsidRDefault="00183532" w:rsidP="00E320CE">
            <w:pPr>
              <w:spacing w:after="0"/>
            </w:pPr>
            <w:r w:rsidRPr="00183532">
              <w:t xml:space="preserve">Skin sensitization data </w:t>
            </w:r>
          </w:p>
        </w:tc>
        <w:tc>
          <w:tcPr>
            <w:tcW w:w="0" w:type="auto"/>
          </w:tcPr>
          <w:p w14:paraId="0CC149E6" w14:textId="77777777" w:rsidR="00183532" w:rsidRPr="00183532" w:rsidRDefault="00183532" w:rsidP="00E320CE">
            <w:pPr>
              <w:spacing w:after="0"/>
            </w:pPr>
            <w:r w:rsidRPr="00183532">
              <w:t xml:space="preserve">Not classified. </w:t>
            </w:r>
          </w:p>
        </w:tc>
      </w:tr>
      <w:tr w:rsidR="00183532" w:rsidRPr="00183532" w14:paraId="2BD9DFEC" w14:textId="77777777" w:rsidTr="00831644">
        <w:tc>
          <w:tcPr>
            <w:tcW w:w="1645" w:type="pct"/>
          </w:tcPr>
          <w:p w14:paraId="2B3C7D6E" w14:textId="77777777" w:rsidR="00183532" w:rsidRPr="00183532" w:rsidRDefault="00183532" w:rsidP="00E320CE">
            <w:pPr>
              <w:spacing w:after="0"/>
            </w:pPr>
            <w:r w:rsidRPr="00183532">
              <w:t xml:space="preserve">Respiratory sensitization data </w:t>
            </w:r>
          </w:p>
        </w:tc>
        <w:tc>
          <w:tcPr>
            <w:tcW w:w="0" w:type="auto"/>
          </w:tcPr>
          <w:p w14:paraId="4AA4B5A9" w14:textId="77777777" w:rsidR="00183532" w:rsidRPr="00183532" w:rsidRDefault="00183532" w:rsidP="00E320CE">
            <w:pPr>
              <w:spacing w:after="0"/>
            </w:pPr>
            <w:r w:rsidRPr="00183532">
              <w:t xml:space="preserve">Not classified. </w:t>
            </w:r>
          </w:p>
        </w:tc>
      </w:tr>
      <w:tr w:rsidR="00183532" w:rsidRPr="00183532" w14:paraId="2911EC0C" w14:textId="77777777" w:rsidTr="00831644">
        <w:tc>
          <w:tcPr>
            <w:tcW w:w="1645" w:type="pct"/>
          </w:tcPr>
          <w:p w14:paraId="60703E2B" w14:textId="77777777" w:rsidR="00183532" w:rsidRPr="00183532" w:rsidRDefault="00183532" w:rsidP="00E320CE">
            <w:pPr>
              <w:spacing w:after="0"/>
            </w:pPr>
            <w:r w:rsidRPr="00183532">
              <w:t xml:space="preserve">Germ cell mutagenicity </w:t>
            </w:r>
          </w:p>
        </w:tc>
        <w:tc>
          <w:tcPr>
            <w:tcW w:w="0" w:type="auto"/>
          </w:tcPr>
          <w:p w14:paraId="4D0DE4DE" w14:textId="77777777" w:rsidR="00183532" w:rsidRPr="00183532" w:rsidRDefault="00183532" w:rsidP="00E320CE">
            <w:pPr>
              <w:spacing w:after="0"/>
            </w:pPr>
            <w:r w:rsidRPr="00183532">
              <w:t xml:space="preserve">Not classified. </w:t>
            </w:r>
          </w:p>
        </w:tc>
      </w:tr>
      <w:tr w:rsidR="00183532" w:rsidRPr="00183532" w14:paraId="465CAE9B" w14:textId="77777777" w:rsidTr="00831644">
        <w:tc>
          <w:tcPr>
            <w:tcW w:w="1645" w:type="pct"/>
          </w:tcPr>
          <w:p w14:paraId="2F994235" w14:textId="77777777" w:rsidR="00183532" w:rsidRPr="00183532" w:rsidRDefault="00183532" w:rsidP="00E320CE">
            <w:pPr>
              <w:spacing w:after="0"/>
            </w:pPr>
            <w:r w:rsidRPr="00183532">
              <w:t xml:space="preserve">Carcinogenicity </w:t>
            </w:r>
          </w:p>
        </w:tc>
        <w:tc>
          <w:tcPr>
            <w:tcW w:w="0" w:type="auto"/>
          </w:tcPr>
          <w:p w14:paraId="258DA76C" w14:textId="77777777" w:rsidR="00183532" w:rsidRPr="00183532" w:rsidRDefault="00183532" w:rsidP="00E320CE">
            <w:pPr>
              <w:spacing w:after="0"/>
            </w:pPr>
            <w:r w:rsidRPr="00183532">
              <w:t xml:space="preserve">Not classified. </w:t>
            </w:r>
          </w:p>
        </w:tc>
      </w:tr>
      <w:tr w:rsidR="00183532" w:rsidRPr="00183532" w14:paraId="0191B92C" w14:textId="77777777" w:rsidTr="00831644">
        <w:tc>
          <w:tcPr>
            <w:tcW w:w="1645" w:type="pct"/>
          </w:tcPr>
          <w:p w14:paraId="6CA33803" w14:textId="77777777" w:rsidR="00183532" w:rsidRPr="00183532" w:rsidRDefault="00183532" w:rsidP="00E320CE">
            <w:pPr>
              <w:spacing w:after="0"/>
            </w:pPr>
            <w:r w:rsidRPr="00183532">
              <w:t xml:space="preserve">Reproductive toxicity </w:t>
            </w:r>
          </w:p>
        </w:tc>
        <w:tc>
          <w:tcPr>
            <w:tcW w:w="0" w:type="auto"/>
          </w:tcPr>
          <w:p w14:paraId="4CA8C4C6" w14:textId="77777777" w:rsidR="00183532" w:rsidRPr="00183532" w:rsidRDefault="00183532" w:rsidP="00E320CE">
            <w:pPr>
              <w:spacing w:after="0"/>
            </w:pPr>
            <w:r w:rsidRPr="00183532">
              <w:t xml:space="preserve">Not classified. </w:t>
            </w:r>
          </w:p>
        </w:tc>
      </w:tr>
      <w:tr w:rsidR="00183532" w:rsidRPr="00183532" w14:paraId="76244E49" w14:textId="77777777" w:rsidTr="00831644">
        <w:tc>
          <w:tcPr>
            <w:tcW w:w="1645" w:type="pct"/>
          </w:tcPr>
          <w:p w14:paraId="4E798D46" w14:textId="77777777" w:rsidR="00183532" w:rsidRPr="00183532" w:rsidRDefault="00183532" w:rsidP="00E320CE">
            <w:pPr>
              <w:spacing w:after="0"/>
            </w:pPr>
            <w:r w:rsidRPr="00183532">
              <w:t xml:space="preserve">Lactation </w:t>
            </w:r>
          </w:p>
        </w:tc>
        <w:tc>
          <w:tcPr>
            <w:tcW w:w="0" w:type="auto"/>
          </w:tcPr>
          <w:p w14:paraId="282D8A6D" w14:textId="77777777" w:rsidR="00183532" w:rsidRPr="00183532" w:rsidRDefault="00183532" w:rsidP="00E320CE">
            <w:pPr>
              <w:spacing w:after="0"/>
            </w:pPr>
            <w:r w:rsidRPr="00183532">
              <w:t xml:space="preserve">Not classified. </w:t>
            </w:r>
          </w:p>
        </w:tc>
      </w:tr>
      <w:tr w:rsidR="00183532" w:rsidRPr="00183532" w14:paraId="594D2A45" w14:textId="77777777" w:rsidTr="00831644">
        <w:tc>
          <w:tcPr>
            <w:tcW w:w="1645" w:type="pct"/>
          </w:tcPr>
          <w:p w14:paraId="69DC4CCA" w14:textId="77777777" w:rsidR="00183532" w:rsidRPr="00183532" w:rsidRDefault="00183532" w:rsidP="00E320CE">
            <w:pPr>
              <w:spacing w:after="0"/>
            </w:pPr>
            <w:r w:rsidRPr="00183532">
              <w:t xml:space="preserve">STOT - single exposure </w:t>
            </w:r>
          </w:p>
        </w:tc>
        <w:tc>
          <w:tcPr>
            <w:tcW w:w="0" w:type="auto"/>
          </w:tcPr>
          <w:p w14:paraId="437ACE67" w14:textId="77777777" w:rsidR="00183532" w:rsidRPr="00183532" w:rsidRDefault="00183532" w:rsidP="00E320CE">
            <w:pPr>
              <w:spacing w:after="0"/>
            </w:pPr>
            <w:r w:rsidRPr="00183532">
              <w:t xml:space="preserve">Not classified. </w:t>
            </w:r>
          </w:p>
        </w:tc>
      </w:tr>
      <w:tr w:rsidR="00183532" w:rsidRPr="00183532" w14:paraId="155275B3" w14:textId="77777777" w:rsidTr="00831644">
        <w:tc>
          <w:tcPr>
            <w:tcW w:w="1645" w:type="pct"/>
          </w:tcPr>
          <w:p w14:paraId="005B85A4" w14:textId="77777777" w:rsidR="00183532" w:rsidRPr="00183532" w:rsidRDefault="00183532" w:rsidP="00E320CE">
            <w:pPr>
              <w:spacing w:after="0"/>
            </w:pPr>
            <w:r w:rsidRPr="00183532">
              <w:t xml:space="preserve">STOT - repeated exposure </w:t>
            </w:r>
          </w:p>
        </w:tc>
        <w:tc>
          <w:tcPr>
            <w:tcW w:w="0" w:type="auto"/>
          </w:tcPr>
          <w:p w14:paraId="52229F9F" w14:textId="77777777" w:rsidR="00183532" w:rsidRPr="00183532" w:rsidRDefault="00183532" w:rsidP="00E320CE">
            <w:pPr>
              <w:spacing w:after="0"/>
            </w:pPr>
            <w:r w:rsidRPr="00183532">
              <w:t xml:space="preserve">Not classified. </w:t>
            </w:r>
          </w:p>
        </w:tc>
      </w:tr>
      <w:tr w:rsidR="00183532" w:rsidRPr="00183532" w14:paraId="44C47767" w14:textId="77777777" w:rsidTr="00831644">
        <w:tc>
          <w:tcPr>
            <w:tcW w:w="1645" w:type="pct"/>
          </w:tcPr>
          <w:p w14:paraId="177A1B36" w14:textId="77777777" w:rsidR="00183532" w:rsidRPr="00183532" w:rsidRDefault="00183532" w:rsidP="00E320CE">
            <w:pPr>
              <w:spacing w:after="0"/>
            </w:pPr>
            <w:r w:rsidRPr="00183532">
              <w:t xml:space="preserve">Aspiration hazard </w:t>
            </w:r>
          </w:p>
        </w:tc>
        <w:tc>
          <w:tcPr>
            <w:tcW w:w="0" w:type="auto"/>
          </w:tcPr>
          <w:p w14:paraId="6ECDE93B" w14:textId="77777777" w:rsidR="00183532" w:rsidRDefault="00183532" w:rsidP="00E320CE">
            <w:pPr>
              <w:spacing w:after="0"/>
            </w:pPr>
            <w:r w:rsidRPr="00183532">
              <w:t xml:space="preserve">Not classified. </w:t>
            </w:r>
          </w:p>
          <w:p w14:paraId="4272AF86" w14:textId="4053ED93" w:rsidR="00183532" w:rsidRPr="00183532" w:rsidRDefault="00183532" w:rsidP="00E320CE">
            <w:pPr>
              <w:spacing w:after="0"/>
            </w:pPr>
          </w:p>
        </w:tc>
      </w:tr>
    </w:tbl>
    <w:p w14:paraId="40258E73" w14:textId="4CAE721C" w:rsidR="00183532" w:rsidRPr="00183532" w:rsidRDefault="00183532" w:rsidP="00855DEB">
      <w:pPr>
        <w:spacing w:after="0"/>
        <w:ind w:firstLine="720"/>
      </w:pPr>
      <w:r w:rsidRPr="00183532">
        <w:rPr>
          <w:b/>
          <w:bCs/>
        </w:rPr>
        <w:t>11.2 Other information</w:t>
      </w:r>
      <w:r>
        <w:rPr>
          <w:b/>
          <w:bCs/>
        </w:rPr>
        <w:t xml:space="preserve">:  </w:t>
      </w:r>
      <w:r>
        <w:t>Not</w:t>
      </w:r>
      <w:r w:rsidRPr="00183532">
        <w:t xml:space="preserve"> known.</w:t>
      </w:r>
    </w:p>
    <w:p w14:paraId="1B36E492" w14:textId="77777777" w:rsidR="00E320CE" w:rsidRDefault="00E320CE" w:rsidP="00260683">
      <w:pPr>
        <w:pStyle w:val="ListParagraph"/>
        <w:ind w:left="0"/>
        <w:rPr>
          <w:rFonts w:ascii="Arial" w:hAnsi="Arial" w:cs="Arial"/>
          <w:b/>
          <w:bCs/>
          <w:color w:val="CC0000"/>
          <w:sz w:val="29"/>
          <w:szCs w:val="29"/>
        </w:rPr>
      </w:pPr>
    </w:p>
    <w:p w14:paraId="6C9C854C" w14:textId="236600BC"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12. Ecological Information</w:t>
      </w:r>
    </w:p>
    <w:p w14:paraId="4BB295DE" w14:textId="77777777" w:rsidR="0075459A" w:rsidRDefault="0075459A" w:rsidP="0075459A">
      <w:pPr>
        <w:pStyle w:val="NoSpacing"/>
        <w:ind w:left="720"/>
        <w:rPr>
          <w:b/>
        </w:rPr>
      </w:pPr>
      <w:r>
        <w:rPr>
          <w:b/>
        </w:rPr>
        <w:t>12.1 Toxicity</w:t>
      </w:r>
    </w:p>
    <w:p w14:paraId="1D2C36CC" w14:textId="77777777" w:rsidR="0075459A" w:rsidRDefault="0075459A" w:rsidP="0075459A">
      <w:pPr>
        <w:pStyle w:val="NoSpacing"/>
        <w:ind w:left="720"/>
        <w:rPr>
          <w:b/>
        </w:rPr>
      </w:pPr>
    </w:p>
    <w:p w14:paraId="443EFF15" w14:textId="78FC8A36" w:rsidR="0075459A" w:rsidRDefault="0075459A" w:rsidP="0075459A">
      <w:pPr>
        <w:pStyle w:val="NoSpacing"/>
        <w:ind w:left="720"/>
        <w:rPr>
          <w:b/>
        </w:rPr>
      </w:pPr>
      <w:r>
        <w:rPr>
          <w:b/>
        </w:rPr>
        <w:t>Toxicity – Aquatic inverte</w:t>
      </w:r>
      <w:r w:rsidR="00856B35">
        <w:rPr>
          <w:b/>
        </w:rPr>
        <w:t xml:space="preserve">brates: </w:t>
      </w:r>
      <w:r w:rsidR="003D3C47">
        <w:rPr>
          <w:bCs/>
        </w:rPr>
        <w:t xml:space="preserve">Not </w:t>
      </w:r>
      <w:proofErr w:type="gramStart"/>
      <w:r w:rsidR="003D3C47">
        <w:rPr>
          <w:bCs/>
        </w:rPr>
        <w:t>known</w:t>
      </w:r>
      <w:proofErr w:type="gramEnd"/>
    </w:p>
    <w:p w14:paraId="3FCCB3B4" w14:textId="131A51E1" w:rsidR="00856B35" w:rsidRDefault="00856B35" w:rsidP="0075459A">
      <w:pPr>
        <w:pStyle w:val="NoSpacing"/>
        <w:ind w:left="720"/>
        <w:rPr>
          <w:b/>
        </w:rPr>
      </w:pPr>
      <w:r>
        <w:rPr>
          <w:b/>
        </w:rPr>
        <w:t xml:space="preserve">Toxicity – Fish: </w:t>
      </w:r>
      <w:r w:rsidR="003D3C47">
        <w:rPr>
          <w:bCs/>
        </w:rPr>
        <w:t>Not known</w:t>
      </w:r>
    </w:p>
    <w:p w14:paraId="6D1662F9" w14:textId="77777777" w:rsidR="003D3C47" w:rsidRDefault="00856B35" w:rsidP="0075459A">
      <w:pPr>
        <w:pStyle w:val="NoSpacing"/>
        <w:ind w:left="720"/>
        <w:rPr>
          <w:b/>
        </w:rPr>
      </w:pPr>
      <w:r>
        <w:rPr>
          <w:b/>
        </w:rPr>
        <w:t xml:space="preserve">Toxicity – Algae: </w:t>
      </w:r>
      <w:r w:rsidR="003D3C47">
        <w:rPr>
          <w:bCs/>
        </w:rPr>
        <w:t>Not known</w:t>
      </w:r>
      <w:r w:rsidR="003D3C47">
        <w:rPr>
          <w:b/>
        </w:rPr>
        <w:t xml:space="preserve"> </w:t>
      </w:r>
    </w:p>
    <w:p w14:paraId="243DD7F2" w14:textId="4428D23E" w:rsidR="00856B35" w:rsidRDefault="00856B35" w:rsidP="0075459A">
      <w:pPr>
        <w:pStyle w:val="NoSpacing"/>
        <w:ind w:left="720"/>
        <w:rPr>
          <w:b/>
        </w:rPr>
      </w:pPr>
      <w:r>
        <w:rPr>
          <w:b/>
        </w:rPr>
        <w:t xml:space="preserve">Toxicity – Sediment Compartment: </w:t>
      </w:r>
      <w:r w:rsidRPr="00856B35">
        <w:rPr>
          <w:bCs/>
        </w:rPr>
        <w:t>Not classified.</w:t>
      </w:r>
    </w:p>
    <w:p w14:paraId="73923694" w14:textId="77777777" w:rsidR="00856B35" w:rsidRDefault="00856B35" w:rsidP="0075459A">
      <w:pPr>
        <w:pStyle w:val="NoSpacing"/>
        <w:ind w:left="720"/>
        <w:rPr>
          <w:bCs/>
        </w:rPr>
      </w:pPr>
      <w:r>
        <w:rPr>
          <w:b/>
        </w:rPr>
        <w:t xml:space="preserve">Toxicity – Terrestrial Compartment: </w:t>
      </w:r>
      <w:r w:rsidRPr="00856B35">
        <w:rPr>
          <w:bCs/>
        </w:rPr>
        <w:t>Not classified.</w:t>
      </w:r>
    </w:p>
    <w:p w14:paraId="4B44B989" w14:textId="77777777" w:rsidR="00856B35" w:rsidRDefault="00856B35" w:rsidP="0075459A">
      <w:pPr>
        <w:pStyle w:val="NoSpacing"/>
        <w:ind w:left="720"/>
        <w:rPr>
          <w:b/>
        </w:rPr>
      </w:pPr>
    </w:p>
    <w:p w14:paraId="268E9AA8" w14:textId="1B2F995D" w:rsidR="00856B35" w:rsidRDefault="00856B35" w:rsidP="0075459A">
      <w:pPr>
        <w:pStyle w:val="NoSpacing"/>
        <w:ind w:left="720"/>
        <w:rPr>
          <w:bCs/>
        </w:rPr>
      </w:pPr>
      <w:r>
        <w:rPr>
          <w:b/>
        </w:rPr>
        <w:t xml:space="preserve">12.2 Persistence and Degradation: </w:t>
      </w:r>
      <w:r w:rsidR="003D3C47">
        <w:rPr>
          <w:bCs/>
        </w:rPr>
        <w:t>Readily biodegradable.</w:t>
      </w:r>
      <w:r w:rsidR="004754C3">
        <w:rPr>
          <w:bCs/>
        </w:rPr>
        <w:t xml:space="preserve"> </w:t>
      </w:r>
    </w:p>
    <w:p w14:paraId="47CFE95C" w14:textId="77777777" w:rsidR="00856B35" w:rsidRDefault="00856B35" w:rsidP="0075459A">
      <w:pPr>
        <w:pStyle w:val="NoSpacing"/>
        <w:ind w:left="720"/>
        <w:rPr>
          <w:b/>
        </w:rPr>
      </w:pPr>
    </w:p>
    <w:p w14:paraId="0E384F75" w14:textId="39F0771C" w:rsidR="00856B35" w:rsidRDefault="00856B35" w:rsidP="0075459A">
      <w:pPr>
        <w:pStyle w:val="NoSpacing"/>
        <w:ind w:left="720"/>
        <w:rPr>
          <w:bCs/>
        </w:rPr>
      </w:pPr>
      <w:r>
        <w:rPr>
          <w:b/>
        </w:rPr>
        <w:t xml:space="preserve">12.3 Bioaccumulative potential: </w:t>
      </w:r>
      <w:r w:rsidR="003D3C47">
        <w:rPr>
          <w:bCs/>
        </w:rPr>
        <w:t>Will not bioaccumulate.</w:t>
      </w:r>
    </w:p>
    <w:p w14:paraId="214CF799" w14:textId="77777777" w:rsidR="00856B35" w:rsidRDefault="00856B35" w:rsidP="0075459A">
      <w:pPr>
        <w:pStyle w:val="NoSpacing"/>
        <w:ind w:left="720"/>
        <w:rPr>
          <w:b/>
        </w:rPr>
      </w:pPr>
    </w:p>
    <w:p w14:paraId="20C375FC" w14:textId="77777777" w:rsidR="00856B35" w:rsidRDefault="00856B35" w:rsidP="0075459A">
      <w:pPr>
        <w:pStyle w:val="NoSpacing"/>
        <w:ind w:left="720"/>
        <w:rPr>
          <w:b/>
        </w:rPr>
      </w:pPr>
      <w:r>
        <w:rPr>
          <w:b/>
        </w:rPr>
        <w:t xml:space="preserve">12.4 Mobility in soil: </w:t>
      </w:r>
      <w:r w:rsidRPr="00856B35">
        <w:rPr>
          <w:bCs/>
        </w:rPr>
        <w:t>Not known.</w:t>
      </w:r>
    </w:p>
    <w:p w14:paraId="05921061" w14:textId="77777777" w:rsidR="00856B35" w:rsidRDefault="00856B35" w:rsidP="0075459A">
      <w:pPr>
        <w:pStyle w:val="NoSpacing"/>
        <w:ind w:left="720"/>
        <w:rPr>
          <w:b/>
        </w:rPr>
      </w:pPr>
    </w:p>
    <w:p w14:paraId="4F8B05D2" w14:textId="77777777" w:rsidR="00856B35" w:rsidRDefault="00856B35" w:rsidP="0075459A">
      <w:pPr>
        <w:pStyle w:val="NoSpacing"/>
        <w:ind w:left="720"/>
        <w:rPr>
          <w:bCs/>
        </w:rPr>
      </w:pPr>
      <w:r>
        <w:rPr>
          <w:b/>
        </w:rPr>
        <w:t xml:space="preserve">12.5 Results of PBT and vPvB assessment: </w:t>
      </w:r>
      <w:r w:rsidRPr="00856B35">
        <w:rPr>
          <w:bCs/>
        </w:rPr>
        <w:t>Not known.</w:t>
      </w:r>
    </w:p>
    <w:p w14:paraId="236B260D" w14:textId="77777777" w:rsidR="00856B35" w:rsidRDefault="00856B35" w:rsidP="0075459A">
      <w:pPr>
        <w:pStyle w:val="NoSpacing"/>
        <w:ind w:left="720"/>
        <w:rPr>
          <w:b/>
        </w:rPr>
      </w:pPr>
    </w:p>
    <w:p w14:paraId="609F959D" w14:textId="77777777" w:rsidR="00856B35" w:rsidRDefault="00856B35" w:rsidP="0075459A">
      <w:pPr>
        <w:pStyle w:val="NoSpacing"/>
        <w:ind w:left="720"/>
        <w:rPr>
          <w:bCs/>
        </w:rPr>
      </w:pPr>
      <w:r>
        <w:rPr>
          <w:b/>
        </w:rPr>
        <w:t xml:space="preserve">12.6 Other adverse effects: </w:t>
      </w:r>
      <w:r>
        <w:rPr>
          <w:bCs/>
        </w:rPr>
        <w:t>Not known.</w:t>
      </w:r>
    </w:p>
    <w:p w14:paraId="653BA085" w14:textId="77777777" w:rsidR="0021161B" w:rsidRPr="00856B35" w:rsidRDefault="0021161B" w:rsidP="0075459A">
      <w:pPr>
        <w:pStyle w:val="NoSpacing"/>
        <w:ind w:left="720"/>
        <w:rPr>
          <w:bCs/>
        </w:rPr>
      </w:pPr>
    </w:p>
    <w:p w14:paraId="3B89EB27" w14:textId="77777777" w:rsidR="00260683" w:rsidRPr="00ED25FC" w:rsidRDefault="00260683" w:rsidP="00260683">
      <w:pPr>
        <w:pStyle w:val="ListParagraph"/>
        <w:ind w:left="0"/>
        <w:rPr>
          <w:rFonts w:ascii="Arial" w:hAnsi="Arial" w:cs="Arial"/>
          <w:bCs/>
          <w:color w:val="000000"/>
        </w:rPr>
      </w:pPr>
    </w:p>
    <w:p w14:paraId="350F130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lastRenderedPageBreak/>
        <w:t>13. Disposal</w:t>
      </w:r>
    </w:p>
    <w:p w14:paraId="1E59E7E9" w14:textId="77777777" w:rsidR="00856B35" w:rsidRDefault="00856B35" w:rsidP="00856B35">
      <w:pPr>
        <w:pStyle w:val="NoSpacing"/>
        <w:ind w:left="720"/>
        <w:rPr>
          <w:b/>
        </w:rPr>
      </w:pPr>
      <w:r>
        <w:rPr>
          <w:b/>
        </w:rPr>
        <w:t>13.1 Waste treatment methods:</w:t>
      </w:r>
    </w:p>
    <w:p w14:paraId="1C51FD3F" w14:textId="77777777" w:rsidR="00FA2A22" w:rsidRDefault="00FA2A22" w:rsidP="00FA2A22">
      <w:pPr>
        <w:spacing w:after="0"/>
        <w:ind w:left="720"/>
      </w:pPr>
      <w:r>
        <w:t>Send to a licensed recycler, reclaimer or</w:t>
      </w:r>
      <w:r>
        <w:rPr>
          <w:spacing w:val="45"/>
        </w:rPr>
        <w:t xml:space="preserve"> </w:t>
      </w:r>
      <w:r>
        <w:t>incinerator.</w:t>
      </w:r>
    </w:p>
    <w:p w14:paraId="5660E943" w14:textId="77777777" w:rsidR="00183532" w:rsidRDefault="00183532" w:rsidP="00856B35">
      <w:pPr>
        <w:pStyle w:val="NoSpacing"/>
        <w:ind w:left="720"/>
        <w:rPr>
          <w:b/>
        </w:rPr>
      </w:pPr>
    </w:p>
    <w:p w14:paraId="05AFB65F" w14:textId="77777777" w:rsidR="00856B35" w:rsidRDefault="00856B35" w:rsidP="00856B35">
      <w:pPr>
        <w:pStyle w:val="NoSpacing"/>
        <w:ind w:left="720"/>
        <w:rPr>
          <w:b/>
        </w:rPr>
      </w:pPr>
      <w:r>
        <w:rPr>
          <w:b/>
        </w:rPr>
        <w:t>13.2 Additional Information:</w:t>
      </w:r>
    </w:p>
    <w:p w14:paraId="795D88FE" w14:textId="2879F3EA" w:rsidR="00F232B2" w:rsidRDefault="00F232B2" w:rsidP="00F232B2">
      <w:pPr>
        <w:ind w:left="720"/>
        <w:rPr>
          <w:sz w:val="19"/>
          <w:szCs w:val="19"/>
        </w:rPr>
      </w:pPr>
      <w:r>
        <w:t>Disposal should be in accordance with local, state or national legislation.</w:t>
      </w:r>
    </w:p>
    <w:p w14:paraId="59084B0D" w14:textId="77777777" w:rsidR="00183532" w:rsidRPr="00183532" w:rsidRDefault="00183532" w:rsidP="00183532">
      <w:pPr>
        <w:pStyle w:val="ListParagraph"/>
        <w:ind w:left="0" w:firstLine="720"/>
        <w:rPr>
          <w:rFonts w:ascii="Arial" w:hAnsi="Arial" w:cs="Arial"/>
          <w:bCs/>
          <w:color w:val="000000"/>
        </w:rPr>
      </w:pPr>
    </w:p>
    <w:p w14:paraId="42FD3A9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07BDA666" w14:textId="77777777" w:rsidR="00856B35" w:rsidRDefault="00856B35" w:rsidP="00856B35">
      <w:pPr>
        <w:pStyle w:val="NoSpacing"/>
        <w:ind w:left="720"/>
        <w:rPr>
          <w:bCs/>
        </w:rPr>
      </w:pPr>
      <w:r w:rsidRPr="00856B35">
        <w:rPr>
          <w:bCs/>
        </w:rPr>
        <w:t>Not classified as hazardous for transport.</w:t>
      </w:r>
    </w:p>
    <w:p w14:paraId="11A54DFB" w14:textId="77777777" w:rsidR="0021161B" w:rsidRPr="00856B35" w:rsidRDefault="0021161B" w:rsidP="00856B35">
      <w:pPr>
        <w:pStyle w:val="NoSpacing"/>
        <w:ind w:left="720"/>
        <w:rPr>
          <w:bCs/>
        </w:rPr>
      </w:pPr>
    </w:p>
    <w:p w14:paraId="0DAD4F22" w14:textId="77777777" w:rsidR="00260683" w:rsidRPr="00ED25FC" w:rsidRDefault="00260683" w:rsidP="00260683">
      <w:pPr>
        <w:pStyle w:val="ListParagraph"/>
        <w:ind w:left="0"/>
        <w:rPr>
          <w:rFonts w:ascii="Arial" w:hAnsi="Arial" w:cs="Arial"/>
          <w:bCs/>
          <w:color w:val="000000"/>
        </w:rPr>
      </w:pPr>
    </w:p>
    <w:p w14:paraId="4CC180A0"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36705996" w14:textId="77777777" w:rsidR="00856B35" w:rsidRDefault="00856B35" w:rsidP="00856B35">
      <w:pPr>
        <w:pStyle w:val="NoSpacing"/>
        <w:ind w:left="720"/>
        <w:rPr>
          <w:b/>
        </w:rPr>
      </w:pPr>
      <w:r>
        <w:rPr>
          <w:b/>
        </w:rPr>
        <w:t xml:space="preserve">15.1 Safety, health and environmental regulations/legislation specific for the substance or mixture </w:t>
      </w:r>
    </w:p>
    <w:p w14:paraId="0F2992B5" w14:textId="77777777" w:rsidR="00856B35" w:rsidRDefault="00856B35" w:rsidP="00856B35">
      <w:pPr>
        <w:pStyle w:val="NoSpacing"/>
        <w:ind w:left="720"/>
        <w:rPr>
          <w:b/>
        </w:rPr>
      </w:pPr>
      <w:r>
        <w:rPr>
          <w:b/>
        </w:rPr>
        <w:t xml:space="preserve">European Regulations – Authorisations and/or Restrictions </w:t>
      </w:r>
      <w:proofErr w:type="gramStart"/>
      <w:r>
        <w:rPr>
          <w:b/>
        </w:rPr>
        <w:t>On</w:t>
      </w:r>
      <w:proofErr w:type="gramEnd"/>
      <w:r>
        <w:rPr>
          <w:b/>
        </w:rPr>
        <w:t xml:space="preserve"> Use </w:t>
      </w:r>
    </w:p>
    <w:p w14:paraId="48EDDA9B" w14:textId="77777777" w:rsidR="00856B35" w:rsidRDefault="00856B35" w:rsidP="00856B35">
      <w:pPr>
        <w:pStyle w:val="NoSpacing"/>
        <w:ind w:left="720"/>
        <w:rPr>
          <w:b/>
        </w:rPr>
      </w:pPr>
    </w:p>
    <w:p w14:paraId="67E856A1" w14:textId="77777777" w:rsidR="00045EAB" w:rsidRDefault="00856B35" w:rsidP="00856B35">
      <w:pPr>
        <w:pStyle w:val="NoSpacing"/>
        <w:ind w:left="720"/>
        <w:rPr>
          <w:b/>
        </w:rPr>
      </w:pPr>
      <w:r>
        <w:rPr>
          <w:b/>
        </w:rPr>
        <w:t>Candidate List of Substance of Very High Concern for Authorisation:</w:t>
      </w:r>
    </w:p>
    <w:p w14:paraId="57505506" w14:textId="77777777" w:rsidR="00856B35" w:rsidRDefault="00856B35" w:rsidP="00856B35">
      <w:pPr>
        <w:pStyle w:val="NoSpacing"/>
        <w:ind w:left="720"/>
        <w:rPr>
          <w:bCs/>
        </w:rPr>
      </w:pPr>
      <w:r w:rsidRPr="00856B35">
        <w:rPr>
          <w:bCs/>
        </w:rPr>
        <w:t>Not listed.</w:t>
      </w:r>
    </w:p>
    <w:p w14:paraId="3FDAAEA8" w14:textId="77777777" w:rsidR="00856B35" w:rsidRDefault="00856B35" w:rsidP="00856B35">
      <w:pPr>
        <w:pStyle w:val="NoSpacing"/>
        <w:ind w:left="720"/>
        <w:rPr>
          <w:b/>
        </w:rPr>
      </w:pPr>
    </w:p>
    <w:p w14:paraId="436B36F3" w14:textId="77777777" w:rsidR="00045EAB" w:rsidRDefault="00856B35" w:rsidP="00856B35">
      <w:pPr>
        <w:pStyle w:val="NoSpacing"/>
        <w:ind w:left="720"/>
        <w:rPr>
          <w:b/>
        </w:rPr>
      </w:pPr>
      <w:r>
        <w:rPr>
          <w:b/>
        </w:rPr>
        <w:t>REACH: ANNEX XIV list of substances subject to authorisation:</w:t>
      </w:r>
    </w:p>
    <w:p w14:paraId="0327F2E8" w14:textId="77777777" w:rsidR="00856B35" w:rsidRDefault="00856B35" w:rsidP="00856B35">
      <w:pPr>
        <w:pStyle w:val="NoSpacing"/>
        <w:ind w:left="720"/>
        <w:rPr>
          <w:bCs/>
        </w:rPr>
      </w:pPr>
      <w:r w:rsidRPr="00856B35">
        <w:rPr>
          <w:bCs/>
        </w:rPr>
        <w:t>Not listed.</w:t>
      </w:r>
    </w:p>
    <w:p w14:paraId="2E9E4D9A" w14:textId="77777777" w:rsidR="00856B35" w:rsidRDefault="00856B35" w:rsidP="00856B35">
      <w:pPr>
        <w:pStyle w:val="NoSpacing"/>
        <w:ind w:left="720"/>
        <w:rPr>
          <w:b/>
        </w:rPr>
      </w:pPr>
    </w:p>
    <w:p w14:paraId="0A13E3F1" w14:textId="77777777" w:rsidR="00856B35" w:rsidRDefault="00856B35" w:rsidP="00856B35">
      <w:pPr>
        <w:pStyle w:val="NoSpacing"/>
        <w:ind w:left="720"/>
        <w:rPr>
          <w:b/>
        </w:rPr>
      </w:pPr>
      <w:r>
        <w:rPr>
          <w:b/>
        </w:rPr>
        <w:t>REACH: Annex XVII Restrictions on the manufacture, placing on the market and use of certain dangerous</w:t>
      </w:r>
      <w:r w:rsidR="00045EAB">
        <w:rPr>
          <w:b/>
        </w:rPr>
        <w:t xml:space="preserve"> substances, mixtures and articles: </w:t>
      </w:r>
    </w:p>
    <w:p w14:paraId="02DEAA1E" w14:textId="77777777" w:rsidR="00183532" w:rsidRDefault="00183532" w:rsidP="00183532">
      <w:pPr>
        <w:pStyle w:val="NoSpacing"/>
        <w:ind w:left="720"/>
        <w:rPr>
          <w:bCs/>
        </w:rPr>
      </w:pPr>
      <w:r w:rsidRPr="00856B35">
        <w:rPr>
          <w:bCs/>
        </w:rPr>
        <w:t>Not listed.</w:t>
      </w:r>
    </w:p>
    <w:p w14:paraId="32CCE625" w14:textId="77777777" w:rsidR="00045EAB" w:rsidRDefault="00045EAB" w:rsidP="00856B35">
      <w:pPr>
        <w:pStyle w:val="NoSpacing"/>
        <w:ind w:left="720"/>
        <w:rPr>
          <w:bCs/>
        </w:rPr>
      </w:pPr>
    </w:p>
    <w:p w14:paraId="79A5DA40" w14:textId="77777777" w:rsidR="00045EAB" w:rsidRDefault="00045EAB" w:rsidP="00856B35">
      <w:pPr>
        <w:pStyle w:val="NoSpacing"/>
        <w:ind w:left="720"/>
        <w:rPr>
          <w:b/>
        </w:rPr>
      </w:pPr>
      <w:r w:rsidRPr="00045EAB">
        <w:rPr>
          <w:b/>
        </w:rPr>
        <w:t>Community Rolling Action Plan (CoRAP):</w:t>
      </w:r>
    </w:p>
    <w:p w14:paraId="6673CBB5" w14:textId="02E0DA12" w:rsidR="00E320CE" w:rsidRDefault="00E320CE" w:rsidP="00E320CE">
      <w:pPr>
        <w:pStyle w:val="NoSpacing"/>
        <w:ind w:left="720"/>
        <w:rPr>
          <w:bCs/>
        </w:rPr>
      </w:pPr>
      <w:r w:rsidRPr="00856B35">
        <w:rPr>
          <w:bCs/>
        </w:rPr>
        <w:t xml:space="preserve">Not </w:t>
      </w:r>
      <w:r w:rsidR="00F232B2">
        <w:rPr>
          <w:bCs/>
        </w:rPr>
        <w:t>known</w:t>
      </w:r>
      <w:r w:rsidRPr="00856B35">
        <w:rPr>
          <w:bCs/>
        </w:rPr>
        <w:t>.</w:t>
      </w:r>
    </w:p>
    <w:p w14:paraId="689690EC" w14:textId="77777777" w:rsidR="00045EAB" w:rsidRDefault="00045EAB" w:rsidP="00856B35">
      <w:pPr>
        <w:pStyle w:val="NoSpacing"/>
        <w:ind w:left="720"/>
        <w:rPr>
          <w:bCs/>
        </w:rPr>
      </w:pPr>
    </w:p>
    <w:p w14:paraId="73429848" w14:textId="77777777" w:rsidR="00045EAB" w:rsidRDefault="00045EAB" w:rsidP="00856B35">
      <w:pPr>
        <w:pStyle w:val="NoSpacing"/>
        <w:ind w:left="720"/>
        <w:rPr>
          <w:bCs/>
        </w:rPr>
      </w:pPr>
      <w:r w:rsidRPr="00045EAB">
        <w:rPr>
          <w:b/>
        </w:rPr>
        <w:t>Regulation (EC) No. 850/2004 of the European Parliament and of the Council on persistent organic pollutants:</w:t>
      </w:r>
    </w:p>
    <w:p w14:paraId="035AC183" w14:textId="77777777" w:rsidR="00E320CE" w:rsidRDefault="00E320CE" w:rsidP="00E320CE">
      <w:pPr>
        <w:pStyle w:val="NoSpacing"/>
        <w:ind w:left="720"/>
        <w:rPr>
          <w:bCs/>
        </w:rPr>
      </w:pPr>
      <w:r w:rsidRPr="00856B35">
        <w:rPr>
          <w:bCs/>
        </w:rPr>
        <w:t>Not listed.</w:t>
      </w:r>
    </w:p>
    <w:p w14:paraId="082BC3FD" w14:textId="77777777" w:rsidR="00045EAB" w:rsidRDefault="00045EAB" w:rsidP="00856B35">
      <w:pPr>
        <w:pStyle w:val="NoSpacing"/>
        <w:ind w:left="720"/>
        <w:rPr>
          <w:bCs/>
        </w:rPr>
      </w:pPr>
    </w:p>
    <w:p w14:paraId="120A7690" w14:textId="77777777" w:rsidR="00045EAB" w:rsidRDefault="00045EAB" w:rsidP="00856B35">
      <w:pPr>
        <w:pStyle w:val="NoSpacing"/>
        <w:ind w:left="720"/>
        <w:rPr>
          <w:bCs/>
        </w:rPr>
      </w:pPr>
      <w:r w:rsidRPr="00045EAB">
        <w:rPr>
          <w:b/>
        </w:rPr>
        <w:t>Regulation (EC) No. 2037/2000 on substances that deplete the ozone layer:</w:t>
      </w:r>
    </w:p>
    <w:p w14:paraId="367327E3" w14:textId="77777777" w:rsidR="00045EAB" w:rsidRDefault="00045EAB" w:rsidP="00856B35">
      <w:pPr>
        <w:pStyle w:val="NoSpacing"/>
        <w:ind w:left="720"/>
        <w:rPr>
          <w:bCs/>
        </w:rPr>
      </w:pPr>
      <w:r>
        <w:rPr>
          <w:bCs/>
        </w:rPr>
        <w:t>Not listed.</w:t>
      </w:r>
    </w:p>
    <w:p w14:paraId="7ACE046E" w14:textId="77777777" w:rsidR="00045EAB" w:rsidRDefault="00045EAB" w:rsidP="00856B35">
      <w:pPr>
        <w:pStyle w:val="NoSpacing"/>
        <w:ind w:left="720"/>
        <w:rPr>
          <w:bCs/>
        </w:rPr>
      </w:pPr>
    </w:p>
    <w:p w14:paraId="4C8CEF6A" w14:textId="77777777" w:rsidR="00045EAB" w:rsidRDefault="00045EAB" w:rsidP="00856B35">
      <w:pPr>
        <w:pStyle w:val="NoSpacing"/>
        <w:ind w:left="720"/>
        <w:rPr>
          <w:bCs/>
        </w:rPr>
      </w:pPr>
      <w:r w:rsidRPr="00045EAB">
        <w:rPr>
          <w:b/>
        </w:rPr>
        <w:t>Regulation (EU) No. 649/2012 of the European Parliament and of the Council concerning the export and import of hazardous chemicals:</w:t>
      </w:r>
    </w:p>
    <w:p w14:paraId="249108BF" w14:textId="77777777" w:rsidR="00F232B2" w:rsidRDefault="00F232B2" w:rsidP="00F232B2">
      <w:pPr>
        <w:pStyle w:val="NoSpacing"/>
        <w:ind w:left="720"/>
        <w:rPr>
          <w:bCs/>
        </w:rPr>
      </w:pPr>
      <w:r>
        <w:rPr>
          <w:bCs/>
        </w:rPr>
        <w:t>Not listed.</w:t>
      </w:r>
    </w:p>
    <w:p w14:paraId="437612F4" w14:textId="77777777" w:rsidR="00E320CE" w:rsidRDefault="00E320CE" w:rsidP="00856B35">
      <w:pPr>
        <w:pStyle w:val="NoSpacing"/>
        <w:ind w:left="720"/>
        <w:rPr>
          <w:bCs/>
        </w:rPr>
      </w:pPr>
    </w:p>
    <w:p w14:paraId="28780449" w14:textId="77777777" w:rsidR="00045EAB" w:rsidRDefault="00045EAB" w:rsidP="00856B35">
      <w:pPr>
        <w:pStyle w:val="NoSpacing"/>
        <w:ind w:left="720"/>
        <w:rPr>
          <w:b/>
        </w:rPr>
      </w:pPr>
      <w:r w:rsidRPr="00045EAB">
        <w:rPr>
          <w:b/>
        </w:rPr>
        <w:t>National regulations Other:</w:t>
      </w:r>
    </w:p>
    <w:p w14:paraId="1F492D81" w14:textId="77777777" w:rsidR="00045EAB" w:rsidRPr="00045EAB" w:rsidRDefault="00045EAB" w:rsidP="00856B35">
      <w:pPr>
        <w:pStyle w:val="NoSpacing"/>
        <w:ind w:left="720"/>
        <w:rPr>
          <w:bCs/>
        </w:rPr>
      </w:pPr>
      <w:r>
        <w:rPr>
          <w:bCs/>
        </w:rPr>
        <w:t>Not known.</w:t>
      </w:r>
    </w:p>
    <w:p w14:paraId="5D75DBC5" w14:textId="77777777" w:rsidR="00E320CE" w:rsidRDefault="00E320CE">
      <w:pPr>
        <w:rPr>
          <w:rFonts w:ascii="Arial" w:hAnsi="Arial" w:cs="Arial"/>
          <w:b/>
          <w:bCs/>
          <w:color w:val="CC0000"/>
          <w:sz w:val="29"/>
          <w:szCs w:val="29"/>
        </w:rPr>
      </w:pPr>
    </w:p>
    <w:p w14:paraId="60215DB5" w14:textId="1D72F035" w:rsidR="005836DE" w:rsidRDefault="00260683">
      <w:pPr>
        <w:rPr>
          <w:rFonts w:ascii="Arial" w:hAnsi="Arial" w:cs="Arial"/>
          <w:b/>
          <w:bCs/>
          <w:color w:val="CC0000"/>
          <w:sz w:val="29"/>
          <w:szCs w:val="29"/>
        </w:rPr>
      </w:pPr>
      <w:r>
        <w:rPr>
          <w:rFonts w:ascii="Arial" w:hAnsi="Arial" w:cs="Arial"/>
          <w:b/>
          <w:bCs/>
          <w:color w:val="CC0000"/>
          <w:sz w:val="29"/>
          <w:szCs w:val="29"/>
        </w:rPr>
        <w:lastRenderedPageBreak/>
        <w:t>16. Other Information</w:t>
      </w:r>
    </w:p>
    <w:p w14:paraId="7B14D5C5" w14:textId="77777777" w:rsidR="0021161B" w:rsidRDefault="0021161B" w:rsidP="00045EAB">
      <w:pPr>
        <w:pStyle w:val="NoSpacing"/>
        <w:ind w:left="720"/>
        <w:rPr>
          <w:b/>
        </w:rPr>
      </w:pPr>
      <w:r>
        <w:rPr>
          <w:b/>
        </w:rPr>
        <w:t>The following sections contain revisions or new statements:</w:t>
      </w:r>
    </w:p>
    <w:p w14:paraId="6959F1C8" w14:textId="77777777" w:rsidR="0021161B" w:rsidRDefault="0021161B" w:rsidP="00045EAB">
      <w:pPr>
        <w:pStyle w:val="NoSpacing"/>
        <w:ind w:left="720"/>
        <w:rPr>
          <w:b/>
        </w:rPr>
      </w:pPr>
    </w:p>
    <w:p w14:paraId="3A9D7261" w14:textId="555FDE1E" w:rsidR="00045EAB" w:rsidRDefault="00045EAB" w:rsidP="00045EAB">
      <w:pPr>
        <w:pStyle w:val="NoSpacing"/>
        <w:ind w:left="720"/>
        <w:rPr>
          <w:bCs/>
        </w:rPr>
      </w:pPr>
      <w:r>
        <w:rPr>
          <w:b/>
        </w:rPr>
        <w:t>Hazard Pictogram(s):</w:t>
      </w:r>
      <w:r w:rsidR="00E320CE">
        <w:rPr>
          <w:b/>
        </w:rPr>
        <w:t xml:space="preserve"> </w:t>
      </w:r>
      <w:r w:rsidR="003D3C47" w:rsidRPr="003D3C47">
        <w:rPr>
          <w:bCs/>
        </w:rPr>
        <w:t>None</w:t>
      </w:r>
    </w:p>
    <w:p w14:paraId="7B883074" w14:textId="59163C72" w:rsidR="00F232B2" w:rsidRDefault="00F232B2" w:rsidP="00045EAB">
      <w:pPr>
        <w:pStyle w:val="NoSpacing"/>
        <w:ind w:left="720"/>
        <w:rPr>
          <w:b/>
        </w:rPr>
      </w:pPr>
    </w:p>
    <w:p w14:paraId="1D6DB02B" w14:textId="2D8BAF7F" w:rsidR="00E320CE" w:rsidRDefault="00E320CE" w:rsidP="00E320CE">
      <w:pPr>
        <w:spacing w:after="0"/>
        <w:ind w:left="720"/>
      </w:pPr>
      <w:r>
        <w:t>GHS05: Corrosive</w:t>
      </w:r>
    </w:p>
    <w:p w14:paraId="62D863E4" w14:textId="7A923EC9" w:rsidR="003D3C47" w:rsidRDefault="003D3C47" w:rsidP="00E320CE">
      <w:pPr>
        <w:spacing w:after="0"/>
        <w:ind w:left="720"/>
      </w:pPr>
      <w:r>
        <w:t>GHS08: GHS: health hazard</w:t>
      </w:r>
    </w:p>
    <w:p w14:paraId="6C7B333A" w14:textId="3BB3F4E2" w:rsidR="00E320CE" w:rsidRDefault="00E320CE" w:rsidP="00E320CE">
      <w:pPr>
        <w:spacing w:after="0"/>
        <w:ind w:left="720"/>
      </w:pPr>
      <w:r>
        <w:t>GHS09:</w:t>
      </w:r>
      <w:r w:rsidR="003D3C47">
        <w:t xml:space="preserve"> GHS:</w:t>
      </w:r>
      <w:r>
        <w:t xml:space="preserve"> fish and tree</w:t>
      </w:r>
    </w:p>
    <w:p w14:paraId="1022E046" w14:textId="2D2B310B" w:rsidR="004754C3" w:rsidRDefault="004754C3" w:rsidP="00045EAB">
      <w:pPr>
        <w:pStyle w:val="NoSpacing"/>
        <w:ind w:left="720"/>
        <w:rPr>
          <w:b/>
        </w:rPr>
      </w:pPr>
    </w:p>
    <w:p w14:paraId="6D0545F0" w14:textId="2247BB83" w:rsidR="003D3C47" w:rsidRPr="003D3C47" w:rsidRDefault="003D3C47" w:rsidP="00045EAB">
      <w:pPr>
        <w:pStyle w:val="NoSpacing"/>
        <w:ind w:left="720"/>
        <w:rPr>
          <w:bCs/>
        </w:rPr>
      </w:pPr>
      <w:r>
        <w:rPr>
          <w:b/>
        </w:rPr>
        <w:t xml:space="preserve">Signal Word(s): </w:t>
      </w:r>
      <w:r>
        <w:rPr>
          <w:bCs/>
        </w:rPr>
        <w:t>None</w:t>
      </w:r>
    </w:p>
    <w:p w14:paraId="33826A0D" w14:textId="77777777" w:rsidR="003D3C47" w:rsidRDefault="003D3C47" w:rsidP="00045EAB">
      <w:pPr>
        <w:pStyle w:val="NoSpacing"/>
        <w:ind w:left="720"/>
        <w:rPr>
          <w:b/>
        </w:rPr>
      </w:pPr>
    </w:p>
    <w:p w14:paraId="151DBA6E" w14:textId="54B4A9BF" w:rsidR="0021161B" w:rsidRPr="0021161B" w:rsidRDefault="0021161B" w:rsidP="00045EAB">
      <w:pPr>
        <w:pStyle w:val="NoSpacing"/>
        <w:ind w:left="720"/>
        <w:rPr>
          <w:b/>
        </w:rPr>
      </w:pPr>
      <w:r w:rsidRPr="0021161B">
        <w:rPr>
          <w:b/>
        </w:rPr>
        <w:t>Hazard Statement(s):</w:t>
      </w:r>
    </w:p>
    <w:tbl>
      <w:tblPr>
        <w:tblW w:w="5000" w:type="pct"/>
        <w:tblCellSpacing w:w="15" w:type="dxa"/>
        <w:tblInd w:w="675" w:type="dxa"/>
        <w:tblCellMar>
          <w:top w:w="15" w:type="dxa"/>
          <w:left w:w="15" w:type="dxa"/>
          <w:bottom w:w="15" w:type="dxa"/>
          <w:right w:w="15" w:type="dxa"/>
        </w:tblCellMar>
        <w:tblLook w:val="04A0" w:firstRow="1" w:lastRow="0" w:firstColumn="1" w:lastColumn="0" w:noHBand="0" w:noVBand="1"/>
      </w:tblPr>
      <w:tblGrid>
        <w:gridCol w:w="9026"/>
      </w:tblGrid>
      <w:tr w:rsidR="00855DEB" w:rsidRPr="007C5D05" w14:paraId="2C2DAFDF" w14:textId="77777777" w:rsidTr="006A2E1B">
        <w:trPr>
          <w:tblCellSpacing w:w="15" w:type="dxa"/>
        </w:trPr>
        <w:tc>
          <w:tcPr>
            <w:tcW w:w="0" w:type="auto"/>
          </w:tcPr>
          <w:tbl>
            <w:tblPr>
              <w:tblW w:w="5000" w:type="pct"/>
              <w:tblCellSpacing w:w="15" w:type="dxa"/>
              <w:tblLook w:val="04A0" w:firstRow="1" w:lastRow="0" w:firstColumn="1" w:lastColumn="0" w:noHBand="0" w:noVBand="1"/>
            </w:tblPr>
            <w:tblGrid>
              <w:gridCol w:w="8936"/>
            </w:tblGrid>
            <w:tr w:rsidR="006A2E1B" w14:paraId="0E097687" w14:textId="77777777" w:rsidTr="00E320CE">
              <w:trPr>
                <w:tblCellSpacing w:w="15" w:type="dxa"/>
              </w:trPr>
              <w:tc>
                <w:tcPr>
                  <w:tcW w:w="0" w:type="auto"/>
                  <w:tcMar>
                    <w:top w:w="15" w:type="dxa"/>
                    <w:left w:w="15" w:type="dxa"/>
                    <w:bottom w:w="15" w:type="dxa"/>
                    <w:right w:w="15" w:type="dxa"/>
                  </w:tcMar>
                </w:tcPr>
                <w:tbl>
                  <w:tblPr>
                    <w:tblW w:w="5000" w:type="pct"/>
                    <w:tblCellSpacing w:w="15" w:type="dxa"/>
                    <w:tblLook w:val="04A0" w:firstRow="1" w:lastRow="0" w:firstColumn="1" w:lastColumn="0" w:noHBand="0" w:noVBand="1"/>
                  </w:tblPr>
                  <w:tblGrid>
                    <w:gridCol w:w="8846"/>
                  </w:tblGrid>
                  <w:tr w:rsidR="00E320CE" w14:paraId="1729E768" w14:textId="77777777" w:rsidTr="00F232B2">
                    <w:trPr>
                      <w:tblCellSpacing w:w="15" w:type="dxa"/>
                    </w:trPr>
                    <w:tc>
                      <w:tcPr>
                        <w:tcW w:w="0" w:type="auto"/>
                        <w:tcMar>
                          <w:top w:w="15" w:type="dxa"/>
                          <w:left w:w="15" w:type="dxa"/>
                          <w:bottom w:w="15" w:type="dxa"/>
                          <w:right w:w="15" w:type="dxa"/>
                        </w:tcMar>
                      </w:tcPr>
                      <w:p w14:paraId="1807A5FD" w14:textId="77777777" w:rsidR="003D3C47" w:rsidRPr="003D3C47" w:rsidRDefault="003D3C47" w:rsidP="003D3C47">
                        <w:pPr>
                          <w:spacing w:after="0"/>
                          <w:rPr>
                            <w:rFonts w:eastAsia="Times New Roman"/>
                            <w:color w:val="000000"/>
                            <w:lang w:val="en-US" w:eastAsia="en-GB"/>
                          </w:rPr>
                        </w:pPr>
                        <w:r w:rsidRPr="003D3C47">
                          <w:rPr>
                            <w:rFonts w:eastAsia="Times New Roman"/>
                            <w:color w:val="000000"/>
                            <w:lang w:val="en-US" w:eastAsia="en-GB"/>
                          </w:rPr>
                          <w:t>H304: Maybe fatal if swallowed and enters airways.</w:t>
                        </w:r>
                      </w:p>
                      <w:p w14:paraId="7877920E" w14:textId="1700B81B" w:rsidR="003D3C47" w:rsidRPr="003D3C47" w:rsidRDefault="003D3C47" w:rsidP="003D3C47">
                        <w:pPr>
                          <w:spacing w:after="0"/>
                          <w:rPr>
                            <w:rFonts w:eastAsia="Times New Roman"/>
                            <w:color w:val="000000"/>
                            <w:lang w:val="en-US" w:eastAsia="en-GB"/>
                          </w:rPr>
                        </w:pPr>
                        <w:r w:rsidRPr="003D3C47">
                          <w:rPr>
                            <w:rFonts w:eastAsia="Times New Roman"/>
                            <w:color w:val="000000"/>
                            <w:lang w:val="en-US" w:eastAsia="en-GB"/>
                          </w:rPr>
                          <w:t>H317: May cause an allergic skin reaction.</w:t>
                        </w:r>
                      </w:p>
                      <w:p w14:paraId="1E2B174D" w14:textId="11A390B2" w:rsidR="003D3C47" w:rsidRPr="003D3C47" w:rsidRDefault="003D3C47" w:rsidP="003D3C47">
                        <w:pPr>
                          <w:spacing w:after="0"/>
                          <w:rPr>
                            <w:rFonts w:eastAsia="Times New Roman"/>
                            <w:color w:val="000000"/>
                            <w:lang w:val="en-US" w:eastAsia="en-GB"/>
                          </w:rPr>
                        </w:pPr>
                        <w:r w:rsidRPr="003D3C47">
                          <w:rPr>
                            <w:rFonts w:eastAsia="Times New Roman"/>
                            <w:color w:val="000000"/>
                            <w:lang w:val="en-US" w:eastAsia="en-GB"/>
                          </w:rPr>
                          <w:t>H318: Causes serious eye damage.</w:t>
                        </w:r>
                      </w:p>
                      <w:p w14:paraId="7629B452" w14:textId="777FA62E" w:rsidR="003D3C47" w:rsidRPr="003D3C47" w:rsidRDefault="003D3C47" w:rsidP="003D3C47">
                        <w:pPr>
                          <w:spacing w:after="0"/>
                          <w:rPr>
                            <w:rFonts w:eastAsia="Times New Roman"/>
                            <w:color w:val="000000"/>
                            <w:lang w:val="en-US" w:eastAsia="en-GB"/>
                          </w:rPr>
                        </w:pPr>
                        <w:r w:rsidRPr="003D3C47">
                          <w:rPr>
                            <w:rFonts w:eastAsia="Times New Roman"/>
                            <w:color w:val="000000"/>
                            <w:lang w:val="en-US" w:eastAsia="en-GB"/>
                          </w:rPr>
                          <w:t>H319:</w:t>
                        </w:r>
                        <w:r>
                          <w:rPr>
                            <w:rFonts w:eastAsia="Times New Roman"/>
                            <w:color w:val="000000"/>
                            <w:lang w:val="en-US" w:eastAsia="en-GB"/>
                          </w:rPr>
                          <w:t xml:space="preserve"> </w:t>
                        </w:r>
                        <w:r w:rsidRPr="003D3C47">
                          <w:rPr>
                            <w:rFonts w:eastAsia="Times New Roman"/>
                            <w:color w:val="000000"/>
                            <w:lang w:val="en-US" w:eastAsia="en-GB"/>
                          </w:rPr>
                          <w:t>Causes serious eye irritation.</w:t>
                        </w:r>
                      </w:p>
                      <w:p w14:paraId="38F79557" w14:textId="771727D2" w:rsidR="003D3C47" w:rsidRPr="003D3C47" w:rsidRDefault="003D3C47" w:rsidP="003D3C47">
                        <w:pPr>
                          <w:spacing w:after="0"/>
                          <w:rPr>
                            <w:rFonts w:eastAsia="Times New Roman"/>
                            <w:color w:val="000000"/>
                            <w:lang w:val="en-US" w:eastAsia="en-GB"/>
                          </w:rPr>
                        </w:pPr>
                        <w:r w:rsidRPr="003D3C47">
                          <w:rPr>
                            <w:rFonts w:eastAsia="Times New Roman"/>
                            <w:color w:val="000000"/>
                            <w:lang w:val="en-US" w:eastAsia="en-GB"/>
                          </w:rPr>
                          <w:t>H410: Very toxic to aquatic life with long lasting effects.</w:t>
                        </w:r>
                      </w:p>
                      <w:p w14:paraId="79283944" w14:textId="6E226CE7" w:rsidR="00E320CE" w:rsidRPr="00DE70F3" w:rsidRDefault="003D3C47" w:rsidP="00E320CE">
                        <w:pPr>
                          <w:spacing w:after="0"/>
                          <w:rPr>
                            <w:rFonts w:eastAsia="Times New Roman"/>
                            <w:color w:val="000000"/>
                            <w:lang w:val="en-US" w:eastAsia="en-GB"/>
                          </w:rPr>
                        </w:pPr>
                        <w:r w:rsidRPr="003D3C47">
                          <w:rPr>
                            <w:rFonts w:eastAsia="Times New Roman"/>
                            <w:color w:val="000000"/>
                            <w:lang w:val="en-US" w:eastAsia="en-GB"/>
                          </w:rPr>
                          <w:t>H412: Harmful to aquatic life with long lasting effects.</w:t>
                        </w:r>
                      </w:p>
                    </w:tc>
                  </w:tr>
                </w:tbl>
                <w:p w14:paraId="3A69F5DA" w14:textId="143EB158" w:rsidR="006A2E1B" w:rsidRPr="006A2E1B" w:rsidRDefault="006A2E1B" w:rsidP="006A2E1B">
                  <w:pPr>
                    <w:spacing w:after="0"/>
                    <w:rPr>
                      <w:rFonts w:asciiTheme="minorHAnsi" w:eastAsia="Times New Roman" w:hAnsiTheme="minorHAnsi" w:cstheme="minorHAnsi"/>
                      <w:color w:val="000000"/>
                      <w:lang w:eastAsia="en-GB"/>
                    </w:rPr>
                  </w:pPr>
                </w:p>
              </w:tc>
            </w:tr>
          </w:tbl>
          <w:p w14:paraId="07499033" w14:textId="2DEEE006" w:rsidR="00E320CE" w:rsidRPr="00855DEB" w:rsidRDefault="00E320CE" w:rsidP="00855DEB">
            <w:pPr>
              <w:spacing w:after="0"/>
              <w:rPr>
                <w:lang w:eastAsia="en-GB"/>
              </w:rPr>
            </w:pPr>
          </w:p>
        </w:tc>
      </w:tr>
    </w:tbl>
    <w:p w14:paraId="71A2308A" w14:textId="6980F8E8" w:rsidR="0021161B" w:rsidRDefault="0021161B" w:rsidP="00F232B2">
      <w:pPr>
        <w:pStyle w:val="NoSpacing"/>
        <w:spacing w:after="240"/>
        <w:ind w:left="720"/>
        <w:rPr>
          <w:bCs/>
        </w:rPr>
      </w:pPr>
      <w:r w:rsidRPr="0021161B">
        <w:rPr>
          <w:b/>
        </w:rPr>
        <w:t>Precautionary Statement(s):</w:t>
      </w:r>
      <w:r>
        <w:rPr>
          <w:bCs/>
        </w:rPr>
        <w:t xml:space="preserve"> </w:t>
      </w:r>
    </w:p>
    <w:p w14:paraId="02E2B8E1" w14:textId="77777777" w:rsidR="00DE70F3" w:rsidRPr="00DE70F3" w:rsidRDefault="00DE70F3" w:rsidP="00DE70F3">
      <w:pPr>
        <w:spacing w:after="0"/>
        <w:ind w:left="720"/>
        <w:rPr>
          <w:lang w:val="en-US"/>
        </w:rPr>
      </w:pPr>
      <w:r w:rsidRPr="00DE70F3">
        <w:rPr>
          <w:lang w:val="en-US"/>
        </w:rPr>
        <w:t>P264: Wash hands and exposed skin thoroughly after handling.</w:t>
      </w:r>
    </w:p>
    <w:p w14:paraId="4EDB3B32" w14:textId="77777777" w:rsidR="00DE70F3" w:rsidRPr="00DE70F3" w:rsidRDefault="00DE70F3" w:rsidP="00DE70F3">
      <w:pPr>
        <w:spacing w:after="0"/>
        <w:ind w:left="720"/>
        <w:rPr>
          <w:lang w:val="en-US"/>
        </w:rPr>
      </w:pPr>
      <w:r w:rsidRPr="00DE70F3">
        <w:rPr>
          <w:lang w:val="en-US"/>
        </w:rPr>
        <w:t>P280: Wear protective gloves/protective clothing/eye protection/face protection. P302+P352: IF ON SKIN: Wash with plenty of   water.</w:t>
      </w:r>
    </w:p>
    <w:p w14:paraId="4B7AD47E" w14:textId="77777777" w:rsidR="00DE70F3" w:rsidRPr="00DE70F3" w:rsidRDefault="00DE70F3" w:rsidP="00DE70F3">
      <w:pPr>
        <w:spacing w:after="0"/>
        <w:ind w:left="720"/>
        <w:rPr>
          <w:lang w:val="en-US"/>
        </w:rPr>
      </w:pPr>
      <w:r w:rsidRPr="00DE70F3">
        <w:rPr>
          <w:lang w:val="en-US"/>
        </w:rPr>
        <w:t xml:space="preserve">P321: Speciﬁc treatment (see Medical Advice on this label). P332+P313: If skin irritation occurs: Get </w:t>
      </w:r>
      <w:proofErr w:type="gramStart"/>
      <w:r w:rsidRPr="00DE70F3">
        <w:rPr>
          <w:lang w:val="en-US"/>
        </w:rPr>
        <w:t>medical  advice</w:t>
      </w:r>
      <w:proofErr w:type="gramEnd"/>
      <w:r w:rsidRPr="00DE70F3">
        <w:rPr>
          <w:lang w:val="en-US"/>
        </w:rPr>
        <w:t>/attention.</w:t>
      </w:r>
    </w:p>
    <w:p w14:paraId="4236C2C2" w14:textId="30063DAA" w:rsidR="00DE70F3" w:rsidRDefault="00DE70F3" w:rsidP="00DE70F3">
      <w:pPr>
        <w:spacing w:after="0"/>
        <w:ind w:left="720"/>
        <w:rPr>
          <w:lang w:val="en-US"/>
        </w:rPr>
      </w:pPr>
      <w:r w:rsidRPr="00DE70F3">
        <w:rPr>
          <w:lang w:val="en-US"/>
        </w:rPr>
        <w:t>P362+P364: Take off contaminated clothing and wash it before reuse. And wash it before reuse.</w:t>
      </w:r>
    </w:p>
    <w:p w14:paraId="7A787793" w14:textId="7A9033EA" w:rsidR="00DE70F3" w:rsidRDefault="00DE70F3" w:rsidP="00DE70F3">
      <w:pPr>
        <w:spacing w:after="0"/>
        <w:ind w:left="720"/>
        <w:rPr>
          <w:lang w:val="en-US"/>
        </w:rPr>
      </w:pPr>
    </w:p>
    <w:p w14:paraId="6A2C6153" w14:textId="77777777" w:rsidR="00DE70F3" w:rsidRPr="00DE70F3" w:rsidRDefault="00DE70F3" w:rsidP="00DE70F3">
      <w:pPr>
        <w:spacing w:after="0"/>
        <w:ind w:left="720"/>
        <w:rPr>
          <w:b/>
          <w:bCs/>
          <w:lang w:val="en-US"/>
        </w:rPr>
      </w:pPr>
      <w:r w:rsidRPr="00DE70F3">
        <w:rPr>
          <w:b/>
          <w:bCs/>
          <w:lang w:val="en-US"/>
        </w:rPr>
        <w:t>Disclaimers</w:t>
      </w:r>
      <w:r w:rsidRPr="00DE70F3">
        <w:rPr>
          <w:b/>
          <w:bCs/>
          <w:lang w:val="en-US"/>
        </w:rPr>
        <w:tab/>
      </w:r>
    </w:p>
    <w:p w14:paraId="353D1DF8" w14:textId="77777777" w:rsidR="00DE70F3" w:rsidRDefault="00DE70F3" w:rsidP="00DE70F3">
      <w:pPr>
        <w:spacing w:after="0"/>
        <w:ind w:left="720"/>
        <w:rPr>
          <w:lang w:val="en-US"/>
        </w:rPr>
      </w:pPr>
    </w:p>
    <w:p w14:paraId="5D0414F2" w14:textId="439E9168" w:rsidR="00DE70F3" w:rsidRPr="00DE70F3" w:rsidRDefault="00DE70F3" w:rsidP="00DE70F3">
      <w:pPr>
        <w:spacing w:after="0"/>
        <w:ind w:left="720"/>
        <w:rPr>
          <w:lang w:val="en-US"/>
        </w:rPr>
      </w:pPr>
      <w:r w:rsidRPr="00DE70F3">
        <w:rPr>
          <w:lang w:val="en-US"/>
        </w:rPr>
        <w:t xml:space="preserve">Information contained in this publication or as otherwise supplied to Users </w:t>
      </w:r>
      <w:proofErr w:type="gramStart"/>
      <w:r w:rsidRPr="00DE70F3">
        <w:rPr>
          <w:lang w:val="en-US"/>
        </w:rPr>
        <w:t>is</w:t>
      </w:r>
      <w:proofErr w:type="gramEnd"/>
    </w:p>
    <w:p w14:paraId="00A482A7" w14:textId="77777777" w:rsidR="00DE70F3" w:rsidRPr="00DE70F3" w:rsidRDefault="00DE70F3" w:rsidP="00DE70F3">
      <w:pPr>
        <w:spacing w:after="0"/>
        <w:ind w:left="720"/>
        <w:rPr>
          <w:lang w:val="en-US"/>
        </w:rPr>
      </w:pPr>
      <w:r w:rsidRPr="00DE70F3">
        <w:rPr>
          <w:lang w:val="en-US"/>
        </w:rPr>
        <w:t xml:space="preserve">believed to be accurate and is given in good faith, but it is for the Users to satisfy themselves of the suitability of the product for their own </w:t>
      </w:r>
      <w:proofErr w:type="gramStart"/>
      <w:r w:rsidRPr="00DE70F3">
        <w:rPr>
          <w:lang w:val="en-US"/>
        </w:rPr>
        <w:t>particular  purpose</w:t>
      </w:r>
      <w:proofErr w:type="gramEnd"/>
      <w:r w:rsidRPr="00DE70F3">
        <w:rPr>
          <w:lang w:val="en-US"/>
        </w:rPr>
        <w:t>.</w:t>
      </w:r>
    </w:p>
    <w:p w14:paraId="4234E203" w14:textId="77777777" w:rsidR="00DE70F3" w:rsidRPr="00DE70F3" w:rsidRDefault="00DE70F3" w:rsidP="00DE70F3">
      <w:pPr>
        <w:spacing w:after="0"/>
        <w:ind w:left="720"/>
        <w:rPr>
          <w:lang w:val="en-US"/>
        </w:rPr>
      </w:pPr>
      <w:r w:rsidRPr="00DE70F3">
        <w:rPr>
          <w:lang w:val="en-US"/>
        </w:rPr>
        <w:t>Organica (UK) Ltd gives no warranty as to the ﬁtness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w:t>
      </w:r>
    </w:p>
    <w:p w14:paraId="09249F68" w14:textId="77777777" w:rsidR="00DE70F3" w:rsidRPr="00DE70F3" w:rsidRDefault="00DE70F3" w:rsidP="00DE70F3">
      <w:pPr>
        <w:spacing w:after="0"/>
        <w:ind w:left="720"/>
        <w:rPr>
          <w:lang w:val="en-US"/>
        </w:rPr>
      </w:pPr>
    </w:p>
    <w:p w14:paraId="3F26C3A3" w14:textId="02BA32D7" w:rsidR="00F232B2" w:rsidRDefault="00F232B2" w:rsidP="00F232B2">
      <w:pPr>
        <w:spacing w:after="0"/>
        <w:ind w:left="720"/>
      </w:pPr>
    </w:p>
    <w:p w14:paraId="13D9BA18" w14:textId="77777777" w:rsidR="00F232B2" w:rsidRDefault="00F232B2" w:rsidP="00045EAB">
      <w:pPr>
        <w:pStyle w:val="NoSpacing"/>
        <w:ind w:left="720"/>
        <w:rPr>
          <w:bCs/>
        </w:rPr>
      </w:pPr>
    </w:p>
    <w:sectPr w:rsidR="00F232B2" w:rsidSect="005A11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66ABF" w14:textId="77777777" w:rsidR="000861EB" w:rsidRDefault="000861EB" w:rsidP="00D63AFA">
      <w:pPr>
        <w:spacing w:after="0" w:line="240" w:lineRule="auto"/>
      </w:pPr>
      <w:r>
        <w:separator/>
      </w:r>
    </w:p>
  </w:endnote>
  <w:endnote w:type="continuationSeparator" w:id="0">
    <w:p w14:paraId="3BC223AA" w14:textId="77777777" w:rsidR="000861EB" w:rsidRDefault="000861EB"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18578" w14:textId="77777777" w:rsidR="00D63AFA" w:rsidRDefault="00D63AFA">
    <w:pPr>
      <w:pStyle w:val="Footer"/>
    </w:pPr>
    <w:r>
      <w:t>Marks and Spencer PLC, Waterside House, 35 North Wharf Road, London. W2 1NW</w:t>
    </w:r>
  </w:p>
  <w:p w14:paraId="60EA029E" w14:textId="77777777" w:rsidR="00D63AFA" w:rsidRDefault="00D63AFA">
    <w:pPr>
      <w:pStyle w:val="Footer"/>
    </w:pPr>
    <w:r>
      <w:t>Emergency phone no. 01342 870900</w:t>
    </w:r>
  </w:p>
  <w:p w14:paraId="0C733FD2" w14:textId="77777777" w:rsidR="00D63AFA" w:rsidRDefault="00DE70F3" w:rsidP="00D63AFA">
    <w:hyperlink r:id="rId1" w:history="1">
      <w:r w:rsidR="00D63AFA">
        <w:rPr>
          <w:rStyle w:val="Hyperlink"/>
        </w:rPr>
        <w:t>http://www.marksandspencer/productsafetyinfo.co.uk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55CED" w14:textId="77777777" w:rsidR="000861EB" w:rsidRDefault="000861EB" w:rsidP="00D63AFA">
      <w:pPr>
        <w:spacing w:after="0" w:line="240" w:lineRule="auto"/>
      </w:pPr>
      <w:r>
        <w:separator/>
      </w:r>
    </w:p>
  </w:footnote>
  <w:footnote w:type="continuationSeparator" w:id="0">
    <w:p w14:paraId="329CCCB6" w14:textId="77777777" w:rsidR="000861EB" w:rsidRDefault="000861EB" w:rsidP="00D63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25C2F420"/>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92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008" w:hanging="1440"/>
      </w:pPr>
      <w:rPr>
        <w:rFonts w:hint="default"/>
      </w:rPr>
    </w:lvl>
    <w:lvl w:ilvl="8">
      <w:start w:val="1"/>
      <w:numFmt w:val="decimal"/>
      <w:isLgl/>
      <w:lvlText w:val="%1.%2.%3.%4.%5.%6.%7.%8.%9"/>
      <w:lvlJc w:val="left"/>
      <w:pPr>
        <w:ind w:left="472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DE"/>
    <w:rsid w:val="00007A0A"/>
    <w:rsid w:val="00045EAB"/>
    <w:rsid w:val="00055C2D"/>
    <w:rsid w:val="000861EB"/>
    <w:rsid w:val="00087ED9"/>
    <w:rsid w:val="0013194A"/>
    <w:rsid w:val="00142702"/>
    <w:rsid w:val="00160062"/>
    <w:rsid w:val="00183532"/>
    <w:rsid w:val="001C5B3C"/>
    <w:rsid w:val="001F202F"/>
    <w:rsid w:val="00200288"/>
    <w:rsid w:val="0021161B"/>
    <w:rsid w:val="00260683"/>
    <w:rsid w:val="003A53E3"/>
    <w:rsid w:val="003C167B"/>
    <w:rsid w:val="003C2D82"/>
    <w:rsid w:val="003D3C47"/>
    <w:rsid w:val="00445F46"/>
    <w:rsid w:val="004754C3"/>
    <w:rsid w:val="004766D8"/>
    <w:rsid w:val="004910E8"/>
    <w:rsid w:val="0056685F"/>
    <w:rsid w:val="005836DE"/>
    <w:rsid w:val="0059043F"/>
    <w:rsid w:val="005A11A3"/>
    <w:rsid w:val="005B0336"/>
    <w:rsid w:val="005D07C3"/>
    <w:rsid w:val="00622194"/>
    <w:rsid w:val="006326E6"/>
    <w:rsid w:val="006517A4"/>
    <w:rsid w:val="006A2E1B"/>
    <w:rsid w:val="006A306D"/>
    <w:rsid w:val="006E788B"/>
    <w:rsid w:val="00714A5F"/>
    <w:rsid w:val="0075459A"/>
    <w:rsid w:val="0082238E"/>
    <w:rsid w:val="00855DEB"/>
    <w:rsid w:val="00856B35"/>
    <w:rsid w:val="00940914"/>
    <w:rsid w:val="00A36334"/>
    <w:rsid w:val="00B22972"/>
    <w:rsid w:val="00BF4457"/>
    <w:rsid w:val="00C00DBA"/>
    <w:rsid w:val="00C61720"/>
    <w:rsid w:val="00C61DCA"/>
    <w:rsid w:val="00D039D9"/>
    <w:rsid w:val="00D63AFA"/>
    <w:rsid w:val="00D85D95"/>
    <w:rsid w:val="00DC6F2A"/>
    <w:rsid w:val="00DE70F3"/>
    <w:rsid w:val="00E13ED4"/>
    <w:rsid w:val="00E24B0C"/>
    <w:rsid w:val="00E320CE"/>
    <w:rsid w:val="00E857CE"/>
    <w:rsid w:val="00EB1CD7"/>
    <w:rsid w:val="00ED0B70"/>
    <w:rsid w:val="00ED25FC"/>
    <w:rsid w:val="00F232B2"/>
    <w:rsid w:val="00FA2A22"/>
    <w:rsid w:val="00FC03E8"/>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0F83"/>
  <w15:docId w15:val="{6EF397BC-20F0-4DFB-92E7-46CB19B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A3"/>
    <w:pPr>
      <w:spacing w:after="200" w:line="276" w:lineRule="auto"/>
    </w:pPr>
    <w:rPr>
      <w:sz w:val="22"/>
      <w:szCs w:val="22"/>
      <w:lang w:eastAsia="en-US"/>
    </w:rPr>
  </w:style>
  <w:style w:type="paragraph" w:styleId="Heading1">
    <w:name w:val="heading 1"/>
    <w:basedOn w:val="Normal"/>
    <w:next w:val="Normal"/>
    <w:link w:val="Heading1Char"/>
    <w:uiPriority w:val="9"/>
    <w:qFormat/>
    <w:rsid w:val="00A363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754C3"/>
    <w:pPr>
      <w:widowControl w:val="0"/>
      <w:spacing w:before="71" w:after="0" w:line="240" w:lineRule="auto"/>
      <w:ind w:left="160"/>
      <w:outlineLvl w:val="1"/>
    </w:pPr>
    <w:rPr>
      <w:rFonts w:ascii="Trebuchet MS" w:eastAsia="Trebuchet MS" w:hAnsi="Trebuchet MS" w:cstheme="minorBidi"/>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D63AFA"/>
    <w:pPr>
      <w:tabs>
        <w:tab w:val="center" w:pos="4513"/>
        <w:tab w:val="right" w:pos="9026"/>
      </w:tabs>
    </w:pPr>
  </w:style>
  <w:style w:type="character" w:customStyle="1" w:styleId="HeaderChar">
    <w:name w:val="Header Char"/>
    <w:basedOn w:val="DefaultParagraphFont"/>
    <w:link w:val="Header"/>
    <w:uiPriority w:val="99"/>
    <w:semiHidden/>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semiHidden/>
    <w:unhideWhenUsed/>
    <w:rsid w:val="00D63AFA"/>
    <w:rPr>
      <w:color w:val="0000FF"/>
      <w:u w:val="single"/>
    </w:rPr>
  </w:style>
  <w:style w:type="paragraph" w:styleId="BodyText">
    <w:name w:val="Body Text"/>
    <w:basedOn w:val="Normal"/>
    <w:link w:val="BodyTextChar"/>
    <w:uiPriority w:val="1"/>
    <w:qFormat/>
    <w:rsid w:val="006E788B"/>
    <w:pPr>
      <w:widowControl w:val="0"/>
      <w:spacing w:before="70" w:after="0" w:line="240" w:lineRule="auto"/>
      <w:ind w:left="139"/>
    </w:pPr>
    <w:rPr>
      <w:rFonts w:ascii="Trebuchet MS" w:eastAsia="Trebuchet MS" w:hAnsi="Trebuchet MS" w:cstheme="minorBidi"/>
      <w:sz w:val="19"/>
      <w:szCs w:val="19"/>
      <w:lang w:val="en-US"/>
    </w:rPr>
  </w:style>
  <w:style w:type="character" w:customStyle="1" w:styleId="BodyTextChar">
    <w:name w:val="Body Text Char"/>
    <w:basedOn w:val="DefaultParagraphFont"/>
    <w:link w:val="BodyText"/>
    <w:uiPriority w:val="1"/>
    <w:rsid w:val="006E788B"/>
    <w:rPr>
      <w:rFonts w:ascii="Trebuchet MS" w:eastAsia="Trebuchet MS" w:hAnsi="Trebuchet MS" w:cstheme="minorBidi"/>
      <w:sz w:val="19"/>
      <w:szCs w:val="19"/>
      <w:lang w:val="en-US" w:eastAsia="en-US"/>
    </w:rPr>
  </w:style>
  <w:style w:type="character" w:customStyle="1" w:styleId="Heading2Char">
    <w:name w:val="Heading 2 Char"/>
    <w:basedOn w:val="DefaultParagraphFont"/>
    <w:link w:val="Heading2"/>
    <w:uiPriority w:val="1"/>
    <w:rsid w:val="004754C3"/>
    <w:rPr>
      <w:rFonts w:ascii="Trebuchet MS" w:eastAsia="Trebuchet MS" w:hAnsi="Trebuchet MS" w:cstheme="minorBidi"/>
      <w:lang w:val="en-US" w:eastAsia="en-US"/>
    </w:rPr>
  </w:style>
  <w:style w:type="character" w:customStyle="1" w:styleId="Heading1Char">
    <w:name w:val="Heading 1 Char"/>
    <w:basedOn w:val="DefaultParagraphFont"/>
    <w:link w:val="Heading1"/>
    <w:uiPriority w:val="9"/>
    <w:rsid w:val="00A3633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027">
      <w:bodyDiv w:val="1"/>
      <w:marLeft w:val="0"/>
      <w:marRight w:val="0"/>
      <w:marTop w:val="0"/>
      <w:marBottom w:val="0"/>
      <w:divBdr>
        <w:top w:val="none" w:sz="0" w:space="0" w:color="auto"/>
        <w:left w:val="none" w:sz="0" w:space="0" w:color="auto"/>
        <w:bottom w:val="none" w:sz="0" w:space="0" w:color="auto"/>
        <w:right w:val="none" w:sz="0" w:space="0" w:color="auto"/>
      </w:divBdr>
    </w:div>
    <w:div w:id="69037293">
      <w:bodyDiv w:val="1"/>
      <w:marLeft w:val="0"/>
      <w:marRight w:val="0"/>
      <w:marTop w:val="0"/>
      <w:marBottom w:val="0"/>
      <w:divBdr>
        <w:top w:val="none" w:sz="0" w:space="0" w:color="auto"/>
        <w:left w:val="none" w:sz="0" w:space="0" w:color="auto"/>
        <w:bottom w:val="none" w:sz="0" w:space="0" w:color="auto"/>
        <w:right w:val="none" w:sz="0" w:space="0" w:color="auto"/>
      </w:divBdr>
    </w:div>
    <w:div w:id="123163044">
      <w:bodyDiv w:val="1"/>
      <w:marLeft w:val="0"/>
      <w:marRight w:val="0"/>
      <w:marTop w:val="0"/>
      <w:marBottom w:val="0"/>
      <w:divBdr>
        <w:top w:val="none" w:sz="0" w:space="0" w:color="auto"/>
        <w:left w:val="none" w:sz="0" w:space="0" w:color="auto"/>
        <w:bottom w:val="none" w:sz="0" w:space="0" w:color="auto"/>
        <w:right w:val="none" w:sz="0" w:space="0" w:color="auto"/>
      </w:divBdr>
    </w:div>
    <w:div w:id="223956326">
      <w:bodyDiv w:val="1"/>
      <w:marLeft w:val="0"/>
      <w:marRight w:val="0"/>
      <w:marTop w:val="0"/>
      <w:marBottom w:val="0"/>
      <w:divBdr>
        <w:top w:val="none" w:sz="0" w:space="0" w:color="auto"/>
        <w:left w:val="none" w:sz="0" w:space="0" w:color="auto"/>
        <w:bottom w:val="none" w:sz="0" w:space="0" w:color="auto"/>
        <w:right w:val="none" w:sz="0" w:space="0" w:color="auto"/>
      </w:divBdr>
    </w:div>
    <w:div w:id="231932736">
      <w:bodyDiv w:val="1"/>
      <w:marLeft w:val="0"/>
      <w:marRight w:val="0"/>
      <w:marTop w:val="0"/>
      <w:marBottom w:val="0"/>
      <w:divBdr>
        <w:top w:val="none" w:sz="0" w:space="0" w:color="auto"/>
        <w:left w:val="none" w:sz="0" w:space="0" w:color="auto"/>
        <w:bottom w:val="none" w:sz="0" w:space="0" w:color="auto"/>
        <w:right w:val="none" w:sz="0" w:space="0" w:color="auto"/>
      </w:divBdr>
    </w:div>
    <w:div w:id="232350166">
      <w:bodyDiv w:val="1"/>
      <w:marLeft w:val="0"/>
      <w:marRight w:val="0"/>
      <w:marTop w:val="0"/>
      <w:marBottom w:val="0"/>
      <w:divBdr>
        <w:top w:val="none" w:sz="0" w:space="0" w:color="auto"/>
        <w:left w:val="none" w:sz="0" w:space="0" w:color="auto"/>
        <w:bottom w:val="none" w:sz="0" w:space="0" w:color="auto"/>
        <w:right w:val="none" w:sz="0" w:space="0" w:color="auto"/>
      </w:divBdr>
    </w:div>
    <w:div w:id="235866117">
      <w:bodyDiv w:val="1"/>
      <w:marLeft w:val="0"/>
      <w:marRight w:val="0"/>
      <w:marTop w:val="0"/>
      <w:marBottom w:val="0"/>
      <w:divBdr>
        <w:top w:val="none" w:sz="0" w:space="0" w:color="auto"/>
        <w:left w:val="none" w:sz="0" w:space="0" w:color="auto"/>
        <w:bottom w:val="none" w:sz="0" w:space="0" w:color="auto"/>
        <w:right w:val="none" w:sz="0" w:space="0" w:color="auto"/>
      </w:divBdr>
    </w:div>
    <w:div w:id="449278360">
      <w:bodyDiv w:val="1"/>
      <w:marLeft w:val="0"/>
      <w:marRight w:val="0"/>
      <w:marTop w:val="0"/>
      <w:marBottom w:val="0"/>
      <w:divBdr>
        <w:top w:val="none" w:sz="0" w:space="0" w:color="auto"/>
        <w:left w:val="none" w:sz="0" w:space="0" w:color="auto"/>
        <w:bottom w:val="none" w:sz="0" w:space="0" w:color="auto"/>
        <w:right w:val="none" w:sz="0" w:space="0" w:color="auto"/>
      </w:divBdr>
    </w:div>
    <w:div w:id="536311223">
      <w:bodyDiv w:val="1"/>
      <w:marLeft w:val="0"/>
      <w:marRight w:val="0"/>
      <w:marTop w:val="0"/>
      <w:marBottom w:val="0"/>
      <w:divBdr>
        <w:top w:val="none" w:sz="0" w:space="0" w:color="auto"/>
        <w:left w:val="none" w:sz="0" w:space="0" w:color="auto"/>
        <w:bottom w:val="none" w:sz="0" w:space="0" w:color="auto"/>
        <w:right w:val="none" w:sz="0" w:space="0" w:color="auto"/>
      </w:divBdr>
    </w:div>
    <w:div w:id="551967056">
      <w:bodyDiv w:val="1"/>
      <w:marLeft w:val="0"/>
      <w:marRight w:val="0"/>
      <w:marTop w:val="0"/>
      <w:marBottom w:val="0"/>
      <w:divBdr>
        <w:top w:val="none" w:sz="0" w:space="0" w:color="auto"/>
        <w:left w:val="none" w:sz="0" w:space="0" w:color="auto"/>
        <w:bottom w:val="none" w:sz="0" w:space="0" w:color="auto"/>
        <w:right w:val="none" w:sz="0" w:space="0" w:color="auto"/>
      </w:divBdr>
    </w:div>
    <w:div w:id="564493956">
      <w:bodyDiv w:val="1"/>
      <w:marLeft w:val="0"/>
      <w:marRight w:val="0"/>
      <w:marTop w:val="0"/>
      <w:marBottom w:val="0"/>
      <w:divBdr>
        <w:top w:val="none" w:sz="0" w:space="0" w:color="auto"/>
        <w:left w:val="none" w:sz="0" w:space="0" w:color="auto"/>
        <w:bottom w:val="none" w:sz="0" w:space="0" w:color="auto"/>
        <w:right w:val="none" w:sz="0" w:space="0" w:color="auto"/>
      </w:divBdr>
    </w:div>
    <w:div w:id="648899254">
      <w:bodyDiv w:val="1"/>
      <w:marLeft w:val="0"/>
      <w:marRight w:val="0"/>
      <w:marTop w:val="0"/>
      <w:marBottom w:val="0"/>
      <w:divBdr>
        <w:top w:val="none" w:sz="0" w:space="0" w:color="auto"/>
        <w:left w:val="none" w:sz="0" w:space="0" w:color="auto"/>
        <w:bottom w:val="none" w:sz="0" w:space="0" w:color="auto"/>
        <w:right w:val="none" w:sz="0" w:space="0" w:color="auto"/>
      </w:divBdr>
    </w:div>
    <w:div w:id="705643145">
      <w:bodyDiv w:val="1"/>
      <w:marLeft w:val="0"/>
      <w:marRight w:val="0"/>
      <w:marTop w:val="0"/>
      <w:marBottom w:val="0"/>
      <w:divBdr>
        <w:top w:val="none" w:sz="0" w:space="0" w:color="auto"/>
        <w:left w:val="none" w:sz="0" w:space="0" w:color="auto"/>
        <w:bottom w:val="none" w:sz="0" w:space="0" w:color="auto"/>
        <w:right w:val="none" w:sz="0" w:space="0" w:color="auto"/>
      </w:divBdr>
    </w:div>
    <w:div w:id="732970009">
      <w:bodyDiv w:val="1"/>
      <w:marLeft w:val="0"/>
      <w:marRight w:val="0"/>
      <w:marTop w:val="0"/>
      <w:marBottom w:val="0"/>
      <w:divBdr>
        <w:top w:val="none" w:sz="0" w:space="0" w:color="auto"/>
        <w:left w:val="none" w:sz="0" w:space="0" w:color="auto"/>
        <w:bottom w:val="none" w:sz="0" w:space="0" w:color="auto"/>
        <w:right w:val="none" w:sz="0" w:space="0" w:color="auto"/>
      </w:divBdr>
    </w:div>
    <w:div w:id="827985008">
      <w:bodyDiv w:val="1"/>
      <w:marLeft w:val="0"/>
      <w:marRight w:val="0"/>
      <w:marTop w:val="0"/>
      <w:marBottom w:val="0"/>
      <w:divBdr>
        <w:top w:val="none" w:sz="0" w:space="0" w:color="auto"/>
        <w:left w:val="none" w:sz="0" w:space="0" w:color="auto"/>
        <w:bottom w:val="none" w:sz="0" w:space="0" w:color="auto"/>
        <w:right w:val="none" w:sz="0" w:space="0" w:color="auto"/>
      </w:divBdr>
    </w:div>
    <w:div w:id="831066539">
      <w:bodyDiv w:val="1"/>
      <w:marLeft w:val="0"/>
      <w:marRight w:val="0"/>
      <w:marTop w:val="0"/>
      <w:marBottom w:val="0"/>
      <w:divBdr>
        <w:top w:val="none" w:sz="0" w:space="0" w:color="auto"/>
        <w:left w:val="none" w:sz="0" w:space="0" w:color="auto"/>
        <w:bottom w:val="none" w:sz="0" w:space="0" w:color="auto"/>
        <w:right w:val="none" w:sz="0" w:space="0" w:color="auto"/>
      </w:divBdr>
    </w:div>
    <w:div w:id="856889962">
      <w:bodyDiv w:val="1"/>
      <w:marLeft w:val="0"/>
      <w:marRight w:val="0"/>
      <w:marTop w:val="0"/>
      <w:marBottom w:val="0"/>
      <w:divBdr>
        <w:top w:val="none" w:sz="0" w:space="0" w:color="auto"/>
        <w:left w:val="none" w:sz="0" w:space="0" w:color="auto"/>
        <w:bottom w:val="none" w:sz="0" w:space="0" w:color="auto"/>
        <w:right w:val="none" w:sz="0" w:space="0" w:color="auto"/>
      </w:divBdr>
    </w:div>
    <w:div w:id="863908858">
      <w:bodyDiv w:val="1"/>
      <w:marLeft w:val="0"/>
      <w:marRight w:val="0"/>
      <w:marTop w:val="0"/>
      <w:marBottom w:val="0"/>
      <w:divBdr>
        <w:top w:val="none" w:sz="0" w:space="0" w:color="auto"/>
        <w:left w:val="none" w:sz="0" w:space="0" w:color="auto"/>
        <w:bottom w:val="none" w:sz="0" w:space="0" w:color="auto"/>
        <w:right w:val="none" w:sz="0" w:space="0" w:color="auto"/>
      </w:divBdr>
    </w:div>
    <w:div w:id="890188209">
      <w:bodyDiv w:val="1"/>
      <w:marLeft w:val="0"/>
      <w:marRight w:val="0"/>
      <w:marTop w:val="0"/>
      <w:marBottom w:val="0"/>
      <w:divBdr>
        <w:top w:val="none" w:sz="0" w:space="0" w:color="auto"/>
        <w:left w:val="none" w:sz="0" w:space="0" w:color="auto"/>
        <w:bottom w:val="none" w:sz="0" w:space="0" w:color="auto"/>
        <w:right w:val="none" w:sz="0" w:space="0" w:color="auto"/>
      </w:divBdr>
    </w:div>
    <w:div w:id="920985971">
      <w:bodyDiv w:val="1"/>
      <w:marLeft w:val="0"/>
      <w:marRight w:val="0"/>
      <w:marTop w:val="0"/>
      <w:marBottom w:val="0"/>
      <w:divBdr>
        <w:top w:val="none" w:sz="0" w:space="0" w:color="auto"/>
        <w:left w:val="none" w:sz="0" w:space="0" w:color="auto"/>
        <w:bottom w:val="none" w:sz="0" w:space="0" w:color="auto"/>
        <w:right w:val="none" w:sz="0" w:space="0" w:color="auto"/>
      </w:divBdr>
    </w:div>
    <w:div w:id="1001084885">
      <w:bodyDiv w:val="1"/>
      <w:marLeft w:val="0"/>
      <w:marRight w:val="0"/>
      <w:marTop w:val="0"/>
      <w:marBottom w:val="0"/>
      <w:divBdr>
        <w:top w:val="none" w:sz="0" w:space="0" w:color="auto"/>
        <w:left w:val="none" w:sz="0" w:space="0" w:color="auto"/>
        <w:bottom w:val="none" w:sz="0" w:space="0" w:color="auto"/>
        <w:right w:val="none" w:sz="0" w:space="0" w:color="auto"/>
      </w:divBdr>
    </w:div>
    <w:div w:id="1043139531">
      <w:bodyDiv w:val="1"/>
      <w:marLeft w:val="0"/>
      <w:marRight w:val="0"/>
      <w:marTop w:val="0"/>
      <w:marBottom w:val="0"/>
      <w:divBdr>
        <w:top w:val="none" w:sz="0" w:space="0" w:color="auto"/>
        <w:left w:val="none" w:sz="0" w:space="0" w:color="auto"/>
        <w:bottom w:val="none" w:sz="0" w:space="0" w:color="auto"/>
        <w:right w:val="none" w:sz="0" w:space="0" w:color="auto"/>
      </w:divBdr>
    </w:div>
    <w:div w:id="1054157270">
      <w:bodyDiv w:val="1"/>
      <w:marLeft w:val="0"/>
      <w:marRight w:val="0"/>
      <w:marTop w:val="0"/>
      <w:marBottom w:val="0"/>
      <w:divBdr>
        <w:top w:val="none" w:sz="0" w:space="0" w:color="auto"/>
        <w:left w:val="none" w:sz="0" w:space="0" w:color="auto"/>
        <w:bottom w:val="none" w:sz="0" w:space="0" w:color="auto"/>
        <w:right w:val="none" w:sz="0" w:space="0" w:color="auto"/>
      </w:divBdr>
    </w:div>
    <w:div w:id="1278175208">
      <w:bodyDiv w:val="1"/>
      <w:marLeft w:val="0"/>
      <w:marRight w:val="0"/>
      <w:marTop w:val="0"/>
      <w:marBottom w:val="0"/>
      <w:divBdr>
        <w:top w:val="none" w:sz="0" w:space="0" w:color="auto"/>
        <w:left w:val="none" w:sz="0" w:space="0" w:color="auto"/>
        <w:bottom w:val="none" w:sz="0" w:space="0" w:color="auto"/>
        <w:right w:val="none" w:sz="0" w:space="0" w:color="auto"/>
      </w:divBdr>
    </w:div>
    <w:div w:id="1391687712">
      <w:bodyDiv w:val="1"/>
      <w:marLeft w:val="0"/>
      <w:marRight w:val="0"/>
      <w:marTop w:val="0"/>
      <w:marBottom w:val="0"/>
      <w:divBdr>
        <w:top w:val="none" w:sz="0" w:space="0" w:color="auto"/>
        <w:left w:val="none" w:sz="0" w:space="0" w:color="auto"/>
        <w:bottom w:val="none" w:sz="0" w:space="0" w:color="auto"/>
        <w:right w:val="none" w:sz="0" w:space="0" w:color="auto"/>
      </w:divBdr>
    </w:div>
    <w:div w:id="1397825162">
      <w:bodyDiv w:val="1"/>
      <w:marLeft w:val="0"/>
      <w:marRight w:val="0"/>
      <w:marTop w:val="0"/>
      <w:marBottom w:val="0"/>
      <w:divBdr>
        <w:top w:val="none" w:sz="0" w:space="0" w:color="auto"/>
        <w:left w:val="none" w:sz="0" w:space="0" w:color="auto"/>
        <w:bottom w:val="none" w:sz="0" w:space="0" w:color="auto"/>
        <w:right w:val="none" w:sz="0" w:space="0" w:color="auto"/>
      </w:divBdr>
    </w:div>
    <w:div w:id="1425958200">
      <w:bodyDiv w:val="1"/>
      <w:marLeft w:val="0"/>
      <w:marRight w:val="0"/>
      <w:marTop w:val="0"/>
      <w:marBottom w:val="0"/>
      <w:divBdr>
        <w:top w:val="none" w:sz="0" w:space="0" w:color="auto"/>
        <w:left w:val="none" w:sz="0" w:space="0" w:color="auto"/>
        <w:bottom w:val="none" w:sz="0" w:space="0" w:color="auto"/>
        <w:right w:val="none" w:sz="0" w:space="0" w:color="auto"/>
      </w:divBdr>
    </w:div>
    <w:div w:id="1456872619">
      <w:bodyDiv w:val="1"/>
      <w:marLeft w:val="0"/>
      <w:marRight w:val="0"/>
      <w:marTop w:val="0"/>
      <w:marBottom w:val="0"/>
      <w:divBdr>
        <w:top w:val="none" w:sz="0" w:space="0" w:color="auto"/>
        <w:left w:val="none" w:sz="0" w:space="0" w:color="auto"/>
        <w:bottom w:val="none" w:sz="0" w:space="0" w:color="auto"/>
        <w:right w:val="none" w:sz="0" w:space="0" w:color="auto"/>
      </w:divBdr>
    </w:div>
    <w:div w:id="1565873631">
      <w:bodyDiv w:val="1"/>
      <w:marLeft w:val="0"/>
      <w:marRight w:val="0"/>
      <w:marTop w:val="0"/>
      <w:marBottom w:val="0"/>
      <w:divBdr>
        <w:top w:val="none" w:sz="0" w:space="0" w:color="auto"/>
        <w:left w:val="none" w:sz="0" w:space="0" w:color="auto"/>
        <w:bottom w:val="none" w:sz="0" w:space="0" w:color="auto"/>
        <w:right w:val="none" w:sz="0" w:space="0" w:color="auto"/>
      </w:divBdr>
    </w:div>
    <w:div w:id="1581990100">
      <w:bodyDiv w:val="1"/>
      <w:marLeft w:val="0"/>
      <w:marRight w:val="0"/>
      <w:marTop w:val="0"/>
      <w:marBottom w:val="0"/>
      <w:divBdr>
        <w:top w:val="none" w:sz="0" w:space="0" w:color="auto"/>
        <w:left w:val="none" w:sz="0" w:space="0" w:color="auto"/>
        <w:bottom w:val="none" w:sz="0" w:space="0" w:color="auto"/>
        <w:right w:val="none" w:sz="0" w:space="0" w:color="auto"/>
      </w:divBdr>
    </w:div>
    <w:div w:id="1588421544">
      <w:bodyDiv w:val="1"/>
      <w:marLeft w:val="0"/>
      <w:marRight w:val="0"/>
      <w:marTop w:val="0"/>
      <w:marBottom w:val="0"/>
      <w:divBdr>
        <w:top w:val="none" w:sz="0" w:space="0" w:color="auto"/>
        <w:left w:val="none" w:sz="0" w:space="0" w:color="auto"/>
        <w:bottom w:val="none" w:sz="0" w:space="0" w:color="auto"/>
        <w:right w:val="none" w:sz="0" w:space="0" w:color="auto"/>
      </w:divBdr>
    </w:div>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673140705">
      <w:bodyDiv w:val="1"/>
      <w:marLeft w:val="0"/>
      <w:marRight w:val="0"/>
      <w:marTop w:val="0"/>
      <w:marBottom w:val="0"/>
      <w:divBdr>
        <w:top w:val="none" w:sz="0" w:space="0" w:color="auto"/>
        <w:left w:val="none" w:sz="0" w:space="0" w:color="auto"/>
        <w:bottom w:val="none" w:sz="0" w:space="0" w:color="auto"/>
        <w:right w:val="none" w:sz="0" w:space="0" w:color="auto"/>
      </w:divBdr>
    </w:div>
    <w:div w:id="1708870987">
      <w:bodyDiv w:val="1"/>
      <w:marLeft w:val="0"/>
      <w:marRight w:val="0"/>
      <w:marTop w:val="0"/>
      <w:marBottom w:val="0"/>
      <w:divBdr>
        <w:top w:val="none" w:sz="0" w:space="0" w:color="auto"/>
        <w:left w:val="none" w:sz="0" w:space="0" w:color="auto"/>
        <w:bottom w:val="none" w:sz="0" w:space="0" w:color="auto"/>
        <w:right w:val="none" w:sz="0" w:space="0" w:color="auto"/>
      </w:divBdr>
    </w:div>
    <w:div w:id="1794060595">
      <w:bodyDiv w:val="1"/>
      <w:marLeft w:val="0"/>
      <w:marRight w:val="0"/>
      <w:marTop w:val="0"/>
      <w:marBottom w:val="0"/>
      <w:divBdr>
        <w:top w:val="none" w:sz="0" w:space="0" w:color="auto"/>
        <w:left w:val="none" w:sz="0" w:space="0" w:color="auto"/>
        <w:bottom w:val="none" w:sz="0" w:space="0" w:color="auto"/>
        <w:right w:val="none" w:sz="0" w:space="0" w:color="auto"/>
      </w:divBdr>
    </w:div>
    <w:div w:id="1798644911">
      <w:bodyDiv w:val="1"/>
      <w:marLeft w:val="0"/>
      <w:marRight w:val="0"/>
      <w:marTop w:val="0"/>
      <w:marBottom w:val="0"/>
      <w:divBdr>
        <w:top w:val="none" w:sz="0" w:space="0" w:color="auto"/>
        <w:left w:val="none" w:sz="0" w:space="0" w:color="auto"/>
        <w:bottom w:val="none" w:sz="0" w:space="0" w:color="auto"/>
        <w:right w:val="none" w:sz="0" w:space="0" w:color="auto"/>
      </w:divBdr>
    </w:div>
    <w:div w:id="1802117078">
      <w:bodyDiv w:val="1"/>
      <w:marLeft w:val="0"/>
      <w:marRight w:val="0"/>
      <w:marTop w:val="0"/>
      <w:marBottom w:val="0"/>
      <w:divBdr>
        <w:top w:val="none" w:sz="0" w:space="0" w:color="auto"/>
        <w:left w:val="none" w:sz="0" w:space="0" w:color="auto"/>
        <w:bottom w:val="none" w:sz="0" w:space="0" w:color="auto"/>
        <w:right w:val="none" w:sz="0" w:space="0" w:color="auto"/>
      </w:divBdr>
    </w:div>
    <w:div w:id="1954558652">
      <w:bodyDiv w:val="1"/>
      <w:marLeft w:val="0"/>
      <w:marRight w:val="0"/>
      <w:marTop w:val="0"/>
      <w:marBottom w:val="0"/>
      <w:divBdr>
        <w:top w:val="none" w:sz="0" w:space="0" w:color="auto"/>
        <w:left w:val="none" w:sz="0" w:space="0" w:color="auto"/>
        <w:bottom w:val="none" w:sz="0" w:space="0" w:color="auto"/>
        <w:right w:val="none" w:sz="0" w:space="0" w:color="auto"/>
      </w:divBdr>
    </w:div>
    <w:div w:id="2065056640">
      <w:bodyDiv w:val="1"/>
      <w:marLeft w:val="0"/>
      <w:marRight w:val="0"/>
      <w:marTop w:val="0"/>
      <w:marBottom w:val="0"/>
      <w:divBdr>
        <w:top w:val="none" w:sz="0" w:space="0" w:color="auto"/>
        <w:left w:val="none" w:sz="0" w:space="0" w:color="auto"/>
        <w:bottom w:val="none" w:sz="0" w:space="0" w:color="auto"/>
        <w:right w:val="none" w:sz="0" w:space="0" w:color="auto"/>
      </w:divBdr>
    </w:div>
    <w:div w:id="21212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yourmandsfooddocs.com/images/topLogo.gi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rksandspencer/productsafetyinf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18D40-7E89-4677-8C08-2F294F6E1C0F}">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EE636E-5607-4B65-A4A8-E5683501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8303</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Sam Sprake</cp:lastModifiedBy>
  <cp:revision>2</cp:revision>
  <cp:lastPrinted>2020-08-25T11:17:00Z</cp:lastPrinted>
  <dcterms:created xsi:type="dcterms:W3CDTF">2021-04-07T08:20:00Z</dcterms:created>
  <dcterms:modified xsi:type="dcterms:W3CDTF">2021-04-07T08:20:00Z</dcterms:modified>
</cp:coreProperties>
</file>